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1418"/>
        <w:gridCol w:w="1984"/>
        <w:gridCol w:w="1276"/>
        <w:gridCol w:w="7799"/>
        <w:gridCol w:w="1557"/>
      </w:tblGrid>
      <w:tr w:rsidR="00DB3B21">
        <w:trPr>
          <w:cantSplit/>
          <w:trHeight w:val="1112"/>
        </w:trPr>
        <w:tc>
          <w:tcPr>
            <w:tcW w:w="14034" w:type="dxa"/>
            <w:gridSpan w:val="5"/>
            <w:tcBorders>
              <w:top w:val="nil"/>
              <w:left w:val="nil"/>
              <w:bottom w:val="nil"/>
              <w:right w:val="nil"/>
            </w:tcBorders>
            <w:noWrap/>
            <w:vAlign w:val="center"/>
          </w:tcPr>
          <w:p w:rsidR="00DB3B21" w:rsidRDefault="00D15B3F">
            <w:pPr>
              <w:widowControl/>
              <w:spacing w:line="700" w:lineRule="exact"/>
              <w:rPr>
                <w:rFonts w:ascii="黑体" w:eastAsia="黑体" w:hAnsi="黑体" w:cs="黑体"/>
                <w:bCs/>
                <w:sz w:val="44"/>
                <w:szCs w:val="44"/>
              </w:rPr>
            </w:pPr>
            <w:r>
              <w:rPr>
                <w:rFonts w:ascii="黑体" w:eastAsia="黑体" w:hAnsi="黑体" w:cs="黑体" w:hint="eastAsia"/>
                <w:bCs/>
                <w:sz w:val="32"/>
                <w:szCs w:val="32"/>
              </w:rPr>
              <w:t>附件</w:t>
            </w:r>
            <w:r>
              <w:rPr>
                <w:rFonts w:ascii="黑体" w:eastAsia="黑体" w:hAnsi="黑体" w:cs="黑体" w:hint="eastAsia"/>
                <w:bCs/>
                <w:sz w:val="32"/>
                <w:szCs w:val="32"/>
              </w:rPr>
              <w:t>2</w:t>
            </w:r>
          </w:p>
          <w:p w:rsidR="00DB3B21" w:rsidRDefault="00D15B3F">
            <w:pPr>
              <w:widowControl/>
              <w:spacing w:line="700" w:lineRule="exact"/>
              <w:jc w:val="center"/>
              <w:rPr>
                <w:rFonts w:ascii="华文中宋" w:eastAsia="华文中宋" w:hAnsi="华文中宋" w:cs="方正小标宋简体"/>
                <w:b/>
                <w:sz w:val="44"/>
                <w:szCs w:val="44"/>
              </w:rPr>
            </w:pPr>
            <w:r>
              <w:rPr>
                <w:rFonts w:ascii="华文中宋" w:eastAsia="华文中宋" w:hAnsi="华文中宋" w:cs="方正小标宋简体" w:hint="eastAsia"/>
                <w:b/>
                <w:bCs/>
                <w:kern w:val="0"/>
                <w:sz w:val="44"/>
                <w:szCs w:val="44"/>
              </w:rPr>
              <w:t>项目</w:t>
            </w:r>
            <w:r>
              <w:rPr>
                <w:rFonts w:ascii="华文中宋" w:eastAsia="华文中宋" w:hAnsi="华文中宋" w:cs="方正小标宋简体" w:hint="eastAsia"/>
                <w:b/>
                <w:bCs/>
                <w:kern w:val="0"/>
                <w:sz w:val="44"/>
                <w:szCs w:val="44"/>
              </w:rPr>
              <w:t>报价</w:t>
            </w:r>
            <w:r>
              <w:rPr>
                <w:rFonts w:ascii="华文中宋" w:eastAsia="华文中宋" w:hAnsi="华文中宋" w:cs="方正小标宋简体" w:hint="eastAsia"/>
                <w:b/>
                <w:bCs/>
                <w:kern w:val="0"/>
                <w:sz w:val="44"/>
                <w:szCs w:val="44"/>
              </w:rPr>
              <w:t>综合评</w:t>
            </w:r>
            <w:r>
              <w:rPr>
                <w:rFonts w:ascii="华文中宋" w:eastAsia="华文中宋" w:hAnsi="华文中宋" w:cs="方正小标宋简体" w:hint="eastAsia"/>
                <w:b/>
                <w:bCs/>
                <w:kern w:val="0"/>
                <w:sz w:val="44"/>
                <w:szCs w:val="44"/>
              </w:rPr>
              <w:t>分</w:t>
            </w:r>
            <w:r>
              <w:rPr>
                <w:rFonts w:ascii="华文中宋" w:eastAsia="华文中宋" w:hAnsi="华文中宋" w:cs="方正小标宋简体" w:hint="eastAsia"/>
                <w:b/>
                <w:bCs/>
                <w:kern w:val="0"/>
                <w:sz w:val="44"/>
                <w:szCs w:val="44"/>
              </w:rPr>
              <w:t>表</w:t>
            </w:r>
          </w:p>
        </w:tc>
      </w:tr>
      <w:tr w:rsidR="00DB3B21">
        <w:trPr>
          <w:cantSplit/>
          <w:trHeight w:val="435"/>
        </w:trPr>
        <w:tc>
          <w:tcPr>
            <w:tcW w:w="12477" w:type="dxa"/>
            <w:gridSpan w:val="4"/>
            <w:tcBorders>
              <w:top w:val="nil"/>
              <w:left w:val="nil"/>
              <w:bottom w:val="single" w:sz="4" w:space="0" w:color="000000"/>
              <w:right w:val="nil"/>
            </w:tcBorders>
            <w:noWrap/>
            <w:vAlign w:val="center"/>
          </w:tcPr>
          <w:p w:rsidR="00DB3B21" w:rsidRDefault="00DB3B21">
            <w:pPr>
              <w:widowControl/>
              <w:spacing w:line="400" w:lineRule="exact"/>
              <w:jc w:val="left"/>
              <w:rPr>
                <w:rFonts w:ascii="宋体" w:hAnsi="宋体" w:cs="宋体"/>
                <w:kern w:val="0"/>
                <w:sz w:val="24"/>
                <w:szCs w:val="24"/>
              </w:rPr>
            </w:pPr>
          </w:p>
          <w:p w:rsidR="00DB3B21" w:rsidRDefault="00D15B3F">
            <w:pPr>
              <w:widowControl/>
              <w:spacing w:line="400" w:lineRule="exact"/>
              <w:jc w:val="left"/>
              <w:rPr>
                <w:rFonts w:ascii="宋体" w:hAnsi="宋体" w:cs="宋体"/>
                <w:kern w:val="0"/>
                <w:sz w:val="24"/>
                <w:szCs w:val="24"/>
              </w:rPr>
            </w:pPr>
            <w:r>
              <w:rPr>
                <w:rFonts w:ascii="宋体" w:hAnsi="宋体" w:cs="宋体" w:hint="eastAsia"/>
                <w:kern w:val="0"/>
                <w:sz w:val="24"/>
                <w:szCs w:val="24"/>
              </w:rPr>
              <w:t>报价</w:t>
            </w:r>
            <w:r>
              <w:rPr>
                <w:rFonts w:ascii="宋体" w:hAnsi="宋体" w:cs="宋体" w:hint="eastAsia"/>
                <w:kern w:val="0"/>
                <w:sz w:val="24"/>
                <w:szCs w:val="24"/>
              </w:rPr>
              <w:t>人：</w:t>
            </w:r>
          </w:p>
        </w:tc>
        <w:tc>
          <w:tcPr>
            <w:tcW w:w="1557" w:type="dxa"/>
            <w:tcBorders>
              <w:top w:val="nil"/>
              <w:left w:val="nil"/>
              <w:bottom w:val="nil"/>
              <w:right w:val="nil"/>
            </w:tcBorders>
            <w:noWrap/>
          </w:tcPr>
          <w:p w:rsidR="00DB3B21" w:rsidRDefault="00DB3B21">
            <w:pPr>
              <w:widowControl/>
              <w:spacing w:line="400" w:lineRule="exact"/>
              <w:jc w:val="left"/>
              <w:rPr>
                <w:rFonts w:ascii="宋体" w:hAnsi="宋体" w:cs="宋体"/>
                <w:kern w:val="0"/>
                <w:sz w:val="24"/>
                <w:szCs w:val="24"/>
              </w:rPr>
            </w:pPr>
          </w:p>
        </w:tc>
      </w:tr>
      <w:tr w:rsidR="00DB3B21">
        <w:trPr>
          <w:cantSplit/>
          <w:trHeight w:val="420"/>
        </w:trPr>
        <w:tc>
          <w:tcPr>
            <w:tcW w:w="3402" w:type="dxa"/>
            <w:gridSpan w:val="2"/>
            <w:tcBorders>
              <w:top w:val="single" w:sz="4" w:space="0" w:color="000000"/>
              <w:left w:val="single" w:sz="4" w:space="0" w:color="000000"/>
              <w:bottom w:val="single" w:sz="4" w:space="0" w:color="000000"/>
              <w:right w:val="single" w:sz="4" w:space="0" w:color="000000"/>
            </w:tcBorders>
            <w:noWrap/>
            <w:vAlign w:val="center"/>
          </w:tcPr>
          <w:p w:rsidR="00DB3B21" w:rsidRDefault="00D15B3F">
            <w:pPr>
              <w:widowControl/>
              <w:jc w:val="center"/>
              <w:rPr>
                <w:rFonts w:ascii="黑体" w:eastAsia="黑体" w:hAnsi="黑体" w:cs="黑体"/>
                <w:kern w:val="0"/>
                <w:szCs w:val="21"/>
              </w:rPr>
            </w:pPr>
            <w:r>
              <w:rPr>
                <w:rFonts w:ascii="黑体" w:eastAsia="黑体" w:hAnsi="黑体" w:cs="黑体" w:hint="eastAsia"/>
                <w:kern w:val="0"/>
                <w:szCs w:val="21"/>
              </w:rPr>
              <w:t>评审项目</w:t>
            </w:r>
          </w:p>
        </w:tc>
        <w:tc>
          <w:tcPr>
            <w:tcW w:w="1276" w:type="dxa"/>
            <w:tcBorders>
              <w:top w:val="nil"/>
              <w:left w:val="nil"/>
              <w:bottom w:val="single" w:sz="4" w:space="0" w:color="000000"/>
              <w:right w:val="single" w:sz="4" w:space="0" w:color="000000"/>
            </w:tcBorders>
            <w:noWrap/>
            <w:vAlign w:val="center"/>
          </w:tcPr>
          <w:p w:rsidR="00DB3B21" w:rsidRDefault="00D15B3F">
            <w:pPr>
              <w:widowControl/>
              <w:jc w:val="center"/>
              <w:rPr>
                <w:rFonts w:ascii="黑体" w:eastAsia="黑体" w:hAnsi="黑体" w:cs="黑体"/>
                <w:kern w:val="0"/>
                <w:szCs w:val="21"/>
              </w:rPr>
            </w:pPr>
            <w:r>
              <w:rPr>
                <w:rFonts w:ascii="黑体" w:eastAsia="黑体" w:hAnsi="黑体" w:cs="黑体" w:hint="eastAsia"/>
                <w:kern w:val="0"/>
                <w:szCs w:val="21"/>
              </w:rPr>
              <w:t>分值</w:t>
            </w:r>
            <w:r>
              <w:rPr>
                <w:rFonts w:ascii="黑体" w:eastAsia="黑体" w:hAnsi="黑体" w:cs="黑体" w:hint="eastAsia"/>
                <w:kern w:val="0"/>
                <w:szCs w:val="21"/>
              </w:rPr>
              <w:t>(</w:t>
            </w:r>
            <w:r>
              <w:rPr>
                <w:rFonts w:ascii="黑体" w:eastAsia="黑体" w:hAnsi="黑体" w:cs="黑体" w:hint="eastAsia"/>
                <w:kern w:val="0"/>
                <w:szCs w:val="21"/>
              </w:rPr>
              <w:t>分</w:t>
            </w:r>
            <w:r>
              <w:rPr>
                <w:rFonts w:ascii="黑体" w:eastAsia="黑体" w:hAnsi="黑体" w:cs="黑体" w:hint="eastAsia"/>
                <w:kern w:val="0"/>
                <w:szCs w:val="21"/>
              </w:rPr>
              <w:t>)</w:t>
            </w:r>
          </w:p>
        </w:tc>
        <w:tc>
          <w:tcPr>
            <w:tcW w:w="7799" w:type="dxa"/>
            <w:tcBorders>
              <w:top w:val="nil"/>
              <w:left w:val="nil"/>
              <w:bottom w:val="single" w:sz="4" w:space="0" w:color="000000"/>
              <w:right w:val="nil"/>
            </w:tcBorders>
            <w:noWrap/>
            <w:vAlign w:val="center"/>
          </w:tcPr>
          <w:p w:rsidR="00DB3B21" w:rsidRDefault="00D15B3F">
            <w:pPr>
              <w:widowControl/>
              <w:jc w:val="center"/>
              <w:rPr>
                <w:rFonts w:ascii="黑体" w:eastAsia="黑体" w:hAnsi="黑体" w:cs="黑体"/>
                <w:kern w:val="0"/>
                <w:szCs w:val="21"/>
              </w:rPr>
            </w:pPr>
            <w:r>
              <w:rPr>
                <w:rFonts w:ascii="黑体" w:eastAsia="黑体" w:hAnsi="黑体" w:cs="黑体" w:hint="eastAsia"/>
                <w:kern w:val="0"/>
                <w:szCs w:val="21"/>
              </w:rPr>
              <w:t>评审标准</w:t>
            </w:r>
          </w:p>
        </w:tc>
        <w:tc>
          <w:tcPr>
            <w:tcW w:w="1557" w:type="dxa"/>
            <w:tcBorders>
              <w:top w:val="single" w:sz="4" w:space="0" w:color="auto"/>
              <w:left w:val="single" w:sz="4" w:space="0" w:color="auto"/>
              <w:bottom w:val="single" w:sz="4" w:space="0" w:color="000000"/>
              <w:right w:val="single" w:sz="4" w:space="0" w:color="auto"/>
            </w:tcBorders>
            <w:noWrap/>
            <w:vAlign w:val="center"/>
          </w:tcPr>
          <w:p w:rsidR="00DB3B21" w:rsidRDefault="00D15B3F">
            <w:pPr>
              <w:widowControl/>
              <w:jc w:val="center"/>
              <w:rPr>
                <w:rFonts w:ascii="黑体" w:eastAsia="黑体" w:hAnsi="黑体" w:cs="黑体"/>
                <w:kern w:val="0"/>
                <w:szCs w:val="21"/>
              </w:rPr>
            </w:pPr>
            <w:r>
              <w:rPr>
                <w:rFonts w:ascii="黑体" w:eastAsia="黑体" w:hAnsi="黑体" w:cs="黑体" w:hint="eastAsia"/>
                <w:kern w:val="0"/>
                <w:szCs w:val="21"/>
              </w:rPr>
              <w:t>得分</w:t>
            </w:r>
          </w:p>
        </w:tc>
      </w:tr>
      <w:tr w:rsidR="00DB3B21">
        <w:trPr>
          <w:cantSplit/>
          <w:trHeight w:val="90"/>
        </w:trPr>
        <w:tc>
          <w:tcPr>
            <w:tcW w:w="3402" w:type="dxa"/>
            <w:gridSpan w:val="2"/>
            <w:tcBorders>
              <w:top w:val="single" w:sz="4" w:space="0" w:color="000000"/>
              <w:left w:val="single" w:sz="4" w:space="0" w:color="000000"/>
              <w:bottom w:val="single" w:sz="4" w:space="0" w:color="auto"/>
              <w:right w:val="single" w:sz="4" w:space="0" w:color="000000"/>
            </w:tcBorders>
            <w:noWrap/>
            <w:vAlign w:val="center"/>
          </w:tcPr>
          <w:p w:rsidR="00DB3B21" w:rsidRDefault="00D15B3F">
            <w:pPr>
              <w:widowControl/>
              <w:jc w:val="center"/>
              <w:rPr>
                <w:rFonts w:ascii="宋体" w:hAnsi="宋体" w:cs="宋体"/>
                <w:kern w:val="0"/>
                <w:szCs w:val="21"/>
              </w:rPr>
            </w:pPr>
            <w:r>
              <w:rPr>
                <w:rFonts w:ascii="宋体" w:hAnsi="宋体" w:cs="宋体" w:hint="eastAsia"/>
                <w:kern w:val="0"/>
                <w:szCs w:val="21"/>
              </w:rPr>
              <w:t>报价</w:t>
            </w:r>
          </w:p>
          <w:p w:rsidR="00DB3B21" w:rsidRDefault="00D15B3F">
            <w:pPr>
              <w:widowControl/>
              <w:jc w:val="center"/>
              <w:rPr>
                <w:rFonts w:ascii="宋体" w:hAnsi="宋体" w:cs="宋体"/>
                <w:kern w:val="0"/>
                <w:szCs w:val="21"/>
              </w:rPr>
            </w:pPr>
            <w:r>
              <w:rPr>
                <w:rFonts w:ascii="宋体" w:hAnsi="宋体" w:cs="宋体" w:hint="eastAsia"/>
                <w:kern w:val="0"/>
                <w:szCs w:val="21"/>
              </w:rPr>
              <w:t>（权重</w:t>
            </w:r>
            <w:r>
              <w:rPr>
                <w:rFonts w:ascii="宋体" w:hAnsi="宋体" w:cs="宋体" w:hint="eastAsia"/>
                <w:kern w:val="0"/>
                <w:szCs w:val="21"/>
              </w:rPr>
              <w:t>1</w:t>
            </w:r>
            <w:r>
              <w:rPr>
                <w:rFonts w:ascii="宋体" w:hAnsi="宋体" w:cs="宋体" w:hint="eastAsia"/>
                <w:kern w:val="0"/>
                <w:szCs w:val="21"/>
              </w:rPr>
              <w:t>0%</w:t>
            </w:r>
            <w:r>
              <w:rPr>
                <w:rFonts w:ascii="宋体" w:hAnsi="宋体" w:cs="宋体" w:hint="eastAsia"/>
                <w:kern w:val="0"/>
                <w:szCs w:val="21"/>
              </w:rPr>
              <w:t>）</w:t>
            </w:r>
          </w:p>
        </w:tc>
        <w:tc>
          <w:tcPr>
            <w:tcW w:w="1276" w:type="dxa"/>
            <w:tcBorders>
              <w:top w:val="single" w:sz="4" w:space="0" w:color="000000"/>
              <w:left w:val="single" w:sz="4" w:space="0" w:color="000000"/>
              <w:bottom w:val="single" w:sz="4" w:space="0" w:color="auto"/>
              <w:right w:val="single" w:sz="4" w:space="0" w:color="000000"/>
            </w:tcBorders>
            <w:noWrap/>
            <w:vAlign w:val="center"/>
          </w:tcPr>
          <w:p w:rsidR="00DB3B21" w:rsidRDefault="00D15B3F">
            <w:pPr>
              <w:widowControl/>
              <w:jc w:val="center"/>
              <w:rPr>
                <w:rFonts w:ascii="宋体" w:hAnsi="宋体" w:cs="宋体"/>
                <w:kern w:val="0"/>
                <w:szCs w:val="21"/>
              </w:rPr>
            </w:pPr>
            <w:r>
              <w:rPr>
                <w:rFonts w:ascii="宋体" w:hAnsi="宋体" w:cs="宋体" w:hint="eastAsia"/>
                <w:kern w:val="0"/>
                <w:szCs w:val="21"/>
              </w:rPr>
              <w:t>10</w:t>
            </w:r>
          </w:p>
        </w:tc>
        <w:tc>
          <w:tcPr>
            <w:tcW w:w="7799" w:type="dxa"/>
            <w:tcBorders>
              <w:top w:val="single" w:sz="4" w:space="0" w:color="000000"/>
              <w:left w:val="single" w:sz="4" w:space="0" w:color="000000"/>
              <w:bottom w:val="single" w:sz="4" w:space="0" w:color="auto"/>
              <w:right w:val="single" w:sz="4" w:space="0" w:color="000000"/>
            </w:tcBorders>
            <w:noWrap/>
            <w:vAlign w:val="center"/>
          </w:tcPr>
          <w:p w:rsidR="00DB3B21" w:rsidRDefault="00D15B3F">
            <w:pPr>
              <w:widowControl/>
              <w:jc w:val="left"/>
              <w:rPr>
                <w:rFonts w:ascii="宋体" w:hAnsi="宋体" w:cs="宋体"/>
                <w:kern w:val="0"/>
                <w:szCs w:val="21"/>
              </w:rPr>
            </w:pPr>
            <w:r>
              <w:rPr>
                <w:rFonts w:ascii="宋体" w:hAnsi="宋体" w:cs="宋体" w:hint="eastAsia"/>
                <w:kern w:val="0"/>
                <w:szCs w:val="21"/>
              </w:rPr>
              <w:t>各合格</w:t>
            </w:r>
            <w:r>
              <w:rPr>
                <w:rFonts w:ascii="宋体" w:hAnsi="宋体" w:cs="宋体" w:hint="eastAsia"/>
                <w:kern w:val="0"/>
                <w:szCs w:val="21"/>
              </w:rPr>
              <w:t>报价</w:t>
            </w:r>
            <w:r>
              <w:rPr>
                <w:rFonts w:ascii="宋体" w:hAnsi="宋体" w:cs="宋体" w:hint="eastAsia"/>
                <w:kern w:val="0"/>
                <w:szCs w:val="21"/>
              </w:rPr>
              <w:t>人的报价按下列方法计算得分：以按招标文件规定的所有合格</w:t>
            </w:r>
            <w:r>
              <w:rPr>
                <w:rFonts w:ascii="宋体" w:hAnsi="宋体" w:cs="宋体" w:hint="eastAsia"/>
                <w:kern w:val="0"/>
                <w:szCs w:val="21"/>
              </w:rPr>
              <w:t>报价</w:t>
            </w:r>
            <w:r>
              <w:rPr>
                <w:rFonts w:ascii="宋体" w:hAnsi="宋体" w:cs="宋体" w:hint="eastAsia"/>
                <w:kern w:val="0"/>
                <w:szCs w:val="21"/>
              </w:rPr>
              <w:t>人的评标价的最低价作为评分基准价。</w:t>
            </w:r>
            <w:r>
              <w:rPr>
                <w:rFonts w:ascii="宋体" w:hAnsi="宋体" w:cs="宋体" w:hint="eastAsia"/>
                <w:kern w:val="0"/>
                <w:szCs w:val="21"/>
              </w:rPr>
              <w:t>报价</w:t>
            </w:r>
            <w:r>
              <w:rPr>
                <w:rFonts w:ascii="宋体" w:hAnsi="宋体" w:cs="宋体" w:hint="eastAsia"/>
                <w:kern w:val="0"/>
                <w:szCs w:val="21"/>
              </w:rPr>
              <w:t>人的价格分按下式计算：价格分</w:t>
            </w:r>
            <w:r>
              <w:rPr>
                <w:rFonts w:ascii="宋体" w:hAnsi="宋体" w:cs="宋体" w:hint="eastAsia"/>
                <w:kern w:val="0"/>
                <w:szCs w:val="21"/>
              </w:rPr>
              <w:t>=</w:t>
            </w:r>
            <w:r>
              <w:rPr>
                <w:rFonts w:ascii="宋体" w:hAnsi="宋体" w:cs="宋体" w:hint="eastAsia"/>
                <w:kern w:val="0"/>
                <w:szCs w:val="21"/>
              </w:rPr>
              <w:t>（评分基准价</w:t>
            </w:r>
            <w:r>
              <w:rPr>
                <w:rFonts w:ascii="宋体" w:hAnsi="宋体" w:cs="宋体" w:hint="eastAsia"/>
                <w:kern w:val="0"/>
                <w:szCs w:val="21"/>
              </w:rPr>
              <w:t>/</w:t>
            </w:r>
            <w:r>
              <w:rPr>
                <w:rFonts w:ascii="宋体" w:hAnsi="宋体" w:cs="宋体" w:hint="eastAsia"/>
                <w:kern w:val="0"/>
                <w:szCs w:val="21"/>
              </w:rPr>
              <w:t>评标价）×</w:t>
            </w:r>
            <w:r>
              <w:rPr>
                <w:rFonts w:ascii="宋体" w:hAnsi="宋体" w:cs="宋体" w:hint="eastAsia"/>
                <w:kern w:val="0"/>
                <w:szCs w:val="21"/>
              </w:rPr>
              <w:t>1</w:t>
            </w:r>
            <w:r>
              <w:rPr>
                <w:rFonts w:ascii="宋体" w:hAnsi="宋体" w:cs="宋体" w:hint="eastAsia"/>
                <w:kern w:val="0"/>
                <w:szCs w:val="21"/>
              </w:rPr>
              <w:t>0</w:t>
            </w:r>
          </w:p>
        </w:tc>
        <w:tc>
          <w:tcPr>
            <w:tcW w:w="1557" w:type="dxa"/>
            <w:tcBorders>
              <w:top w:val="single" w:sz="4" w:space="0" w:color="000000"/>
              <w:left w:val="single" w:sz="4" w:space="0" w:color="000000"/>
              <w:bottom w:val="single" w:sz="4" w:space="0" w:color="000000"/>
              <w:right w:val="single" w:sz="4" w:space="0" w:color="000000"/>
            </w:tcBorders>
            <w:noWrap/>
            <w:vAlign w:val="center"/>
          </w:tcPr>
          <w:p w:rsidR="00DB3B21" w:rsidRDefault="00DB3B21">
            <w:pPr>
              <w:widowControl/>
              <w:jc w:val="center"/>
              <w:rPr>
                <w:rFonts w:ascii="宋体" w:hAnsi="宋体" w:cs="宋体"/>
                <w:kern w:val="0"/>
                <w:szCs w:val="21"/>
              </w:rPr>
            </w:pPr>
          </w:p>
          <w:p w:rsidR="00DB3B21" w:rsidRDefault="00DB3B21">
            <w:pPr>
              <w:widowControl/>
              <w:jc w:val="center"/>
              <w:rPr>
                <w:rFonts w:ascii="宋体" w:hAnsi="宋体" w:cs="宋体"/>
                <w:kern w:val="0"/>
                <w:szCs w:val="21"/>
              </w:rPr>
            </w:pPr>
          </w:p>
        </w:tc>
      </w:tr>
      <w:tr w:rsidR="00DB3B21">
        <w:trPr>
          <w:cantSplit/>
          <w:trHeight w:val="832"/>
        </w:trPr>
        <w:tc>
          <w:tcPr>
            <w:tcW w:w="1418" w:type="dxa"/>
            <w:vMerge w:val="restart"/>
            <w:tcBorders>
              <w:top w:val="single" w:sz="4" w:space="0" w:color="auto"/>
              <w:left w:val="single" w:sz="4" w:space="0" w:color="auto"/>
              <w:bottom w:val="single" w:sz="4" w:space="0" w:color="auto"/>
              <w:right w:val="single" w:sz="4" w:space="0" w:color="auto"/>
            </w:tcBorders>
            <w:noWrap/>
            <w:vAlign w:val="center"/>
          </w:tcPr>
          <w:p w:rsidR="00DB3B21" w:rsidRDefault="00D15B3F">
            <w:pPr>
              <w:widowControl/>
              <w:jc w:val="center"/>
              <w:rPr>
                <w:rFonts w:ascii="宋体" w:hAnsi="宋体" w:cs="宋体"/>
                <w:kern w:val="0"/>
                <w:szCs w:val="21"/>
              </w:rPr>
            </w:pPr>
            <w:r>
              <w:rPr>
                <w:rFonts w:ascii="宋体" w:hAnsi="宋体" w:cs="宋体" w:hint="eastAsia"/>
                <w:kern w:val="0"/>
                <w:szCs w:val="21"/>
              </w:rPr>
              <w:t>商务部分</w:t>
            </w:r>
          </w:p>
          <w:p w:rsidR="00DB3B21" w:rsidRDefault="00D15B3F">
            <w:pPr>
              <w:widowControl/>
              <w:jc w:val="center"/>
              <w:rPr>
                <w:rFonts w:ascii="宋体" w:hAnsi="宋体" w:cs="宋体"/>
                <w:szCs w:val="21"/>
              </w:rPr>
            </w:pPr>
            <w:r>
              <w:rPr>
                <w:rFonts w:ascii="宋体" w:hAnsi="宋体" w:cs="宋体" w:hint="eastAsia"/>
                <w:kern w:val="0"/>
                <w:szCs w:val="21"/>
              </w:rPr>
              <w:t>（权重</w:t>
            </w:r>
            <w:r>
              <w:rPr>
                <w:rFonts w:ascii="宋体" w:hAnsi="宋体" w:cs="宋体" w:hint="eastAsia"/>
                <w:kern w:val="0"/>
                <w:szCs w:val="21"/>
              </w:rPr>
              <w:t>50</w:t>
            </w:r>
            <w:r>
              <w:rPr>
                <w:rFonts w:ascii="宋体" w:hAnsi="宋体" w:cs="宋体" w:hint="eastAsia"/>
                <w:kern w:val="0"/>
                <w:szCs w:val="21"/>
              </w:rPr>
              <w:t>%</w:t>
            </w:r>
            <w:r>
              <w:rPr>
                <w:rFonts w:ascii="宋体" w:hAnsi="宋体" w:cs="宋体" w:hint="eastAsia"/>
                <w:kern w:val="0"/>
                <w:szCs w:val="21"/>
              </w:rPr>
              <w:t>）</w:t>
            </w:r>
          </w:p>
        </w:tc>
        <w:tc>
          <w:tcPr>
            <w:tcW w:w="1984" w:type="dxa"/>
            <w:tcBorders>
              <w:top w:val="single" w:sz="4" w:space="0" w:color="auto"/>
              <w:left w:val="single" w:sz="4" w:space="0" w:color="auto"/>
              <w:bottom w:val="single" w:sz="4" w:space="0" w:color="auto"/>
              <w:right w:val="single" w:sz="4" w:space="0" w:color="auto"/>
            </w:tcBorders>
            <w:noWrap/>
            <w:vAlign w:val="center"/>
          </w:tcPr>
          <w:p w:rsidR="00DB3B21" w:rsidRDefault="00D15B3F">
            <w:pPr>
              <w:jc w:val="center"/>
              <w:rPr>
                <w:rFonts w:ascii="宋体" w:hAnsi="宋体" w:cs="宋体"/>
                <w:kern w:val="0"/>
                <w:szCs w:val="21"/>
              </w:rPr>
            </w:pPr>
            <w:r>
              <w:rPr>
                <w:rFonts w:ascii="宋体" w:hAnsi="宋体" w:cs="宋体" w:hint="eastAsia"/>
                <w:kern w:val="0"/>
                <w:szCs w:val="21"/>
              </w:rPr>
              <w:t>企业情况</w:t>
            </w:r>
          </w:p>
        </w:tc>
        <w:tc>
          <w:tcPr>
            <w:tcW w:w="1276" w:type="dxa"/>
            <w:tcBorders>
              <w:top w:val="single" w:sz="4" w:space="0" w:color="auto"/>
              <w:left w:val="single" w:sz="4" w:space="0" w:color="auto"/>
              <w:bottom w:val="single" w:sz="4" w:space="0" w:color="auto"/>
              <w:right w:val="single" w:sz="4" w:space="0" w:color="auto"/>
            </w:tcBorders>
            <w:noWrap/>
            <w:vAlign w:val="center"/>
          </w:tcPr>
          <w:p w:rsidR="00DB3B21" w:rsidRDefault="00D15B3F">
            <w:pPr>
              <w:widowControl/>
              <w:jc w:val="center"/>
              <w:rPr>
                <w:rFonts w:ascii="宋体" w:hAnsi="宋体" w:cs="宋体"/>
                <w:kern w:val="0"/>
                <w:szCs w:val="21"/>
              </w:rPr>
            </w:pPr>
            <w:r>
              <w:rPr>
                <w:rFonts w:ascii="宋体" w:hAnsi="宋体" w:cs="宋体" w:hint="eastAsia"/>
                <w:kern w:val="0"/>
                <w:szCs w:val="21"/>
              </w:rPr>
              <w:t>10</w:t>
            </w:r>
          </w:p>
        </w:tc>
        <w:tc>
          <w:tcPr>
            <w:tcW w:w="7799" w:type="dxa"/>
            <w:tcBorders>
              <w:top w:val="single" w:sz="4" w:space="0" w:color="auto"/>
              <w:left w:val="single" w:sz="4" w:space="0" w:color="auto"/>
              <w:bottom w:val="single" w:sz="4" w:space="0" w:color="auto"/>
              <w:right w:val="single" w:sz="4" w:space="0" w:color="auto"/>
            </w:tcBorders>
            <w:noWrap/>
            <w:vAlign w:val="center"/>
          </w:tcPr>
          <w:p w:rsidR="00DB3B21" w:rsidRDefault="00D15B3F">
            <w:pPr>
              <w:widowControl/>
              <w:jc w:val="left"/>
              <w:rPr>
                <w:rFonts w:ascii="宋体" w:hAnsi="宋体" w:cs="宋体"/>
                <w:kern w:val="0"/>
                <w:szCs w:val="21"/>
              </w:rPr>
            </w:pPr>
            <w:r>
              <w:rPr>
                <w:rFonts w:ascii="宋体" w:hAnsi="宋体" w:cs="宋体" w:hint="eastAsia"/>
                <w:kern w:val="0"/>
                <w:szCs w:val="21"/>
              </w:rPr>
              <w:t>根据供应商的整体概况、内部管理制度等进行评审：</w:t>
            </w:r>
          </w:p>
          <w:p w:rsidR="00DB3B21" w:rsidRDefault="00D15B3F">
            <w:pPr>
              <w:widowControl/>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整体企业结构详细、完整，制度完善，得</w:t>
            </w:r>
            <w:r>
              <w:rPr>
                <w:rFonts w:ascii="宋体" w:hAnsi="宋体" w:cs="宋体" w:hint="eastAsia"/>
                <w:kern w:val="0"/>
                <w:szCs w:val="21"/>
              </w:rPr>
              <w:t>10</w:t>
            </w:r>
            <w:r>
              <w:rPr>
                <w:rFonts w:ascii="宋体" w:hAnsi="宋体" w:cs="宋体" w:hint="eastAsia"/>
                <w:kern w:val="0"/>
                <w:szCs w:val="21"/>
              </w:rPr>
              <w:t>分；</w:t>
            </w:r>
          </w:p>
          <w:p w:rsidR="00DB3B21" w:rsidRDefault="00D15B3F">
            <w:pPr>
              <w:widowControl/>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整体企业结构较详细、完整，制度基本齐全，得</w:t>
            </w:r>
            <w:r>
              <w:rPr>
                <w:rFonts w:ascii="宋体" w:hAnsi="宋体" w:cs="宋体" w:hint="eastAsia"/>
                <w:kern w:val="0"/>
                <w:szCs w:val="21"/>
              </w:rPr>
              <w:t>6</w:t>
            </w:r>
            <w:r>
              <w:rPr>
                <w:rFonts w:ascii="宋体" w:hAnsi="宋体" w:cs="宋体" w:hint="eastAsia"/>
                <w:kern w:val="0"/>
                <w:szCs w:val="21"/>
              </w:rPr>
              <w:t>分；</w:t>
            </w:r>
          </w:p>
          <w:p w:rsidR="00DB3B21" w:rsidRDefault="00D15B3F">
            <w:pPr>
              <w:widowControl/>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整体企业结构混乱，制度不齐全，得</w:t>
            </w:r>
            <w:r>
              <w:rPr>
                <w:rFonts w:ascii="宋体" w:hAnsi="宋体" w:cs="宋体" w:hint="eastAsia"/>
                <w:kern w:val="0"/>
                <w:szCs w:val="21"/>
              </w:rPr>
              <w:t>2</w:t>
            </w:r>
            <w:r>
              <w:rPr>
                <w:rFonts w:ascii="宋体" w:hAnsi="宋体" w:cs="宋体" w:hint="eastAsia"/>
                <w:kern w:val="0"/>
                <w:szCs w:val="21"/>
              </w:rPr>
              <w:t>分；</w:t>
            </w:r>
          </w:p>
          <w:p w:rsidR="00DB3B21" w:rsidRDefault="00D15B3F">
            <w:pPr>
              <w:widowControl/>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其他或不提供不得分。</w:t>
            </w:r>
          </w:p>
        </w:tc>
        <w:tc>
          <w:tcPr>
            <w:tcW w:w="1557" w:type="dxa"/>
            <w:vMerge w:val="restart"/>
            <w:tcBorders>
              <w:top w:val="single" w:sz="4" w:space="0" w:color="000000"/>
              <w:left w:val="single" w:sz="4" w:space="0" w:color="auto"/>
              <w:right w:val="single" w:sz="4" w:space="0" w:color="000000"/>
            </w:tcBorders>
            <w:noWrap/>
            <w:vAlign w:val="center"/>
          </w:tcPr>
          <w:p w:rsidR="00DB3B21" w:rsidRDefault="00DB3B21">
            <w:pPr>
              <w:widowControl/>
              <w:jc w:val="center"/>
              <w:rPr>
                <w:rFonts w:ascii="宋体" w:hAnsi="宋体" w:cs="宋体"/>
                <w:kern w:val="0"/>
                <w:szCs w:val="21"/>
              </w:rPr>
            </w:pPr>
          </w:p>
        </w:tc>
      </w:tr>
      <w:tr w:rsidR="00DB3B21">
        <w:trPr>
          <w:cantSplit/>
          <w:trHeight w:val="832"/>
        </w:trPr>
        <w:tc>
          <w:tcPr>
            <w:tcW w:w="1418" w:type="dxa"/>
            <w:vMerge/>
            <w:tcBorders>
              <w:top w:val="single" w:sz="4" w:space="0" w:color="auto"/>
              <w:left w:val="single" w:sz="4" w:space="0" w:color="auto"/>
              <w:bottom w:val="single" w:sz="4" w:space="0" w:color="auto"/>
              <w:right w:val="single" w:sz="4" w:space="0" w:color="auto"/>
            </w:tcBorders>
            <w:noWrap/>
            <w:vAlign w:val="center"/>
          </w:tcPr>
          <w:p w:rsidR="00DB3B21" w:rsidRDefault="00DB3B21">
            <w:pPr>
              <w:widowControl/>
              <w:jc w:val="center"/>
              <w:rPr>
                <w:rFonts w:ascii="宋体" w:hAnsi="宋体" w:cs="宋体"/>
                <w:kern w:val="0"/>
                <w:szCs w:val="21"/>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DB3B21" w:rsidRDefault="00D15B3F">
            <w:pPr>
              <w:jc w:val="center"/>
              <w:rPr>
                <w:rFonts w:ascii="宋体" w:hAnsi="宋体" w:cs="宋体"/>
                <w:kern w:val="0"/>
                <w:szCs w:val="21"/>
              </w:rPr>
            </w:pPr>
            <w:r>
              <w:rPr>
                <w:rFonts w:ascii="宋体" w:hAnsi="宋体" w:cs="宋体" w:hint="eastAsia"/>
                <w:kern w:val="0"/>
                <w:szCs w:val="21"/>
              </w:rPr>
              <w:t>项目经验</w:t>
            </w:r>
          </w:p>
        </w:tc>
        <w:tc>
          <w:tcPr>
            <w:tcW w:w="1276" w:type="dxa"/>
            <w:tcBorders>
              <w:top w:val="single" w:sz="4" w:space="0" w:color="auto"/>
              <w:left w:val="single" w:sz="4" w:space="0" w:color="auto"/>
              <w:bottom w:val="single" w:sz="4" w:space="0" w:color="auto"/>
              <w:right w:val="single" w:sz="4" w:space="0" w:color="auto"/>
            </w:tcBorders>
            <w:noWrap/>
            <w:vAlign w:val="center"/>
          </w:tcPr>
          <w:p w:rsidR="00DB3B21" w:rsidRDefault="00D15B3F">
            <w:pPr>
              <w:widowControl/>
              <w:jc w:val="center"/>
              <w:rPr>
                <w:rFonts w:ascii="宋体" w:hAnsi="宋体" w:cs="宋体"/>
                <w:kern w:val="0"/>
                <w:szCs w:val="21"/>
              </w:rPr>
            </w:pPr>
            <w:r>
              <w:rPr>
                <w:rFonts w:ascii="宋体" w:hAnsi="宋体" w:cs="宋体" w:hint="eastAsia"/>
                <w:kern w:val="0"/>
                <w:szCs w:val="21"/>
              </w:rPr>
              <w:t>20</w:t>
            </w:r>
          </w:p>
        </w:tc>
        <w:tc>
          <w:tcPr>
            <w:tcW w:w="7799" w:type="dxa"/>
            <w:tcBorders>
              <w:top w:val="single" w:sz="4" w:space="0" w:color="auto"/>
              <w:left w:val="single" w:sz="4" w:space="0" w:color="auto"/>
              <w:bottom w:val="single" w:sz="4" w:space="0" w:color="auto"/>
              <w:right w:val="single" w:sz="4" w:space="0" w:color="auto"/>
            </w:tcBorders>
            <w:noWrap/>
            <w:vAlign w:val="center"/>
          </w:tcPr>
          <w:p w:rsidR="00DB3B21" w:rsidRDefault="00D15B3F">
            <w:pPr>
              <w:widowControl/>
              <w:jc w:val="left"/>
              <w:rPr>
                <w:rFonts w:ascii="宋体" w:hAnsi="宋体" w:cs="宋体"/>
                <w:kern w:val="0"/>
                <w:szCs w:val="21"/>
              </w:rPr>
            </w:pPr>
            <w:r>
              <w:rPr>
                <w:rFonts w:ascii="宋体" w:hAnsi="宋体" w:cs="宋体" w:hint="eastAsia"/>
                <w:kern w:val="0"/>
                <w:szCs w:val="21"/>
              </w:rPr>
              <w:t>根据供应商自</w:t>
            </w:r>
            <w:r>
              <w:rPr>
                <w:rFonts w:ascii="宋体" w:hAnsi="宋体" w:cs="宋体" w:hint="eastAsia"/>
                <w:kern w:val="0"/>
                <w:szCs w:val="21"/>
              </w:rPr>
              <w:t>2019</w:t>
            </w:r>
            <w:r>
              <w:rPr>
                <w:rFonts w:ascii="宋体" w:hAnsi="宋体" w:cs="宋体" w:hint="eastAsia"/>
                <w:kern w:val="0"/>
                <w:szCs w:val="21"/>
              </w:rPr>
              <w:t>年起至今完成的同类项目业绩进行评分：每个符合要求的业绩得</w:t>
            </w:r>
            <w:r>
              <w:rPr>
                <w:rFonts w:ascii="宋体" w:hAnsi="宋体" w:cs="宋体" w:hint="eastAsia"/>
                <w:kern w:val="0"/>
                <w:szCs w:val="21"/>
              </w:rPr>
              <w:t>3</w:t>
            </w:r>
            <w:r>
              <w:rPr>
                <w:rFonts w:ascii="宋体" w:hAnsi="宋体" w:cs="宋体" w:hint="eastAsia"/>
                <w:kern w:val="0"/>
                <w:szCs w:val="21"/>
              </w:rPr>
              <w:t>分，最高得</w:t>
            </w:r>
            <w:r>
              <w:rPr>
                <w:rFonts w:ascii="宋体" w:hAnsi="宋体" w:cs="宋体" w:hint="eastAsia"/>
                <w:kern w:val="0"/>
                <w:szCs w:val="21"/>
              </w:rPr>
              <w:t>20</w:t>
            </w:r>
            <w:r>
              <w:rPr>
                <w:rFonts w:ascii="宋体" w:hAnsi="宋体" w:cs="宋体" w:hint="eastAsia"/>
                <w:kern w:val="0"/>
                <w:szCs w:val="21"/>
              </w:rPr>
              <w:t>分。</w:t>
            </w:r>
          </w:p>
          <w:p w:rsidR="00DB3B21" w:rsidRDefault="00D15B3F">
            <w:pPr>
              <w:widowControl/>
              <w:jc w:val="left"/>
              <w:rPr>
                <w:rFonts w:ascii="宋体" w:hAnsi="宋体" w:cs="宋体"/>
                <w:kern w:val="0"/>
                <w:szCs w:val="21"/>
              </w:rPr>
            </w:pPr>
            <w:r>
              <w:rPr>
                <w:rFonts w:ascii="宋体" w:hAnsi="宋体" w:cs="宋体" w:hint="eastAsia"/>
                <w:kern w:val="0"/>
                <w:szCs w:val="21"/>
              </w:rPr>
              <w:t>注：以供应商提供的业绩证明【合同】复印件为评分依据，未能提供上述证明文件的，该项业绩不得分。</w:t>
            </w:r>
          </w:p>
        </w:tc>
        <w:tc>
          <w:tcPr>
            <w:tcW w:w="1557" w:type="dxa"/>
            <w:vMerge/>
            <w:tcBorders>
              <w:left w:val="single" w:sz="4" w:space="0" w:color="auto"/>
              <w:right w:val="single" w:sz="4" w:space="0" w:color="000000"/>
            </w:tcBorders>
            <w:noWrap/>
            <w:vAlign w:val="center"/>
          </w:tcPr>
          <w:p w:rsidR="00DB3B21" w:rsidRDefault="00DB3B21">
            <w:pPr>
              <w:widowControl/>
              <w:jc w:val="center"/>
              <w:rPr>
                <w:rFonts w:ascii="宋体" w:hAnsi="宋体" w:cs="宋体"/>
                <w:kern w:val="0"/>
                <w:szCs w:val="21"/>
              </w:rPr>
            </w:pPr>
          </w:p>
        </w:tc>
      </w:tr>
      <w:tr w:rsidR="00DB3B21">
        <w:trPr>
          <w:cantSplit/>
          <w:trHeight w:val="858"/>
        </w:trPr>
        <w:tc>
          <w:tcPr>
            <w:tcW w:w="1418" w:type="dxa"/>
            <w:vMerge/>
            <w:tcBorders>
              <w:top w:val="single" w:sz="4" w:space="0" w:color="auto"/>
              <w:left w:val="single" w:sz="4" w:space="0" w:color="auto"/>
              <w:bottom w:val="single" w:sz="4" w:space="0" w:color="auto"/>
              <w:right w:val="single" w:sz="4" w:space="0" w:color="auto"/>
            </w:tcBorders>
            <w:noWrap/>
            <w:vAlign w:val="center"/>
          </w:tcPr>
          <w:p w:rsidR="00DB3B21" w:rsidRDefault="00DB3B21">
            <w:pPr>
              <w:widowControl/>
              <w:jc w:val="center"/>
              <w:rPr>
                <w:rFonts w:ascii="宋体" w:hAnsi="宋体" w:cs="宋体"/>
                <w:kern w:val="0"/>
                <w:szCs w:val="21"/>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DB3B21" w:rsidRDefault="00D15B3F">
            <w:pPr>
              <w:widowControl/>
              <w:jc w:val="center"/>
              <w:rPr>
                <w:rFonts w:ascii="宋体" w:hAnsi="宋体" w:cs="宋体"/>
                <w:kern w:val="0"/>
                <w:szCs w:val="21"/>
              </w:rPr>
            </w:pPr>
            <w:r>
              <w:rPr>
                <w:rFonts w:ascii="宋体" w:hAnsi="宋体" w:cs="宋体" w:hint="eastAsia"/>
                <w:kern w:val="0"/>
                <w:szCs w:val="21"/>
              </w:rPr>
              <w:t>项目团队能力</w:t>
            </w:r>
          </w:p>
        </w:tc>
        <w:tc>
          <w:tcPr>
            <w:tcW w:w="1276" w:type="dxa"/>
            <w:tcBorders>
              <w:top w:val="single" w:sz="4" w:space="0" w:color="auto"/>
              <w:left w:val="single" w:sz="4" w:space="0" w:color="auto"/>
              <w:bottom w:val="single" w:sz="4" w:space="0" w:color="auto"/>
              <w:right w:val="single" w:sz="4" w:space="0" w:color="auto"/>
            </w:tcBorders>
            <w:noWrap/>
            <w:vAlign w:val="center"/>
          </w:tcPr>
          <w:p w:rsidR="00DB3B21" w:rsidRDefault="00D15B3F">
            <w:pPr>
              <w:widowControl/>
              <w:jc w:val="center"/>
              <w:rPr>
                <w:rFonts w:ascii="宋体" w:hAnsi="宋体" w:cs="宋体"/>
                <w:kern w:val="0"/>
                <w:szCs w:val="21"/>
              </w:rPr>
            </w:pPr>
            <w:r>
              <w:rPr>
                <w:rFonts w:ascii="宋体" w:hAnsi="宋体" w:cs="宋体" w:hint="eastAsia"/>
                <w:kern w:val="0"/>
                <w:szCs w:val="21"/>
              </w:rPr>
              <w:t>15</w:t>
            </w:r>
          </w:p>
        </w:tc>
        <w:tc>
          <w:tcPr>
            <w:tcW w:w="7799" w:type="dxa"/>
            <w:tcBorders>
              <w:top w:val="single" w:sz="4" w:space="0" w:color="auto"/>
              <w:left w:val="single" w:sz="4" w:space="0" w:color="auto"/>
              <w:bottom w:val="single" w:sz="4" w:space="0" w:color="auto"/>
              <w:right w:val="single" w:sz="4" w:space="0" w:color="auto"/>
            </w:tcBorders>
            <w:noWrap/>
            <w:vAlign w:val="center"/>
          </w:tcPr>
          <w:p w:rsidR="00DB3B21" w:rsidRDefault="00D15B3F">
            <w:pPr>
              <w:widowControl/>
              <w:jc w:val="left"/>
              <w:rPr>
                <w:rFonts w:ascii="宋体" w:hAnsi="宋体" w:cs="宋体"/>
                <w:kern w:val="0"/>
                <w:szCs w:val="21"/>
              </w:rPr>
            </w:pPr>
            <w:r>
              <w:rPr>
                <w:rFonts w:ascii="宋体" w:hAnsi="宋体" w:cs="宋体" w:hint="eastAsia"/>
                <w:kern w:val="0"/>
                <w:szCs w:val="21"/>
              </w:rPr>
              <w:t>根据供应商对拟投入本项目团队的工作经验、专业情况进行评审：</w:t>
            </w:r>
          </w:p>
          <w:p w:rsidR="00DB3B21" w:rsidRDefault="00D15B3F">
            <w:pPr>
              <w:widowControl/>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人员专业性强、工作经验丰富的，得</w:t>
            </w:r>
            <w:r>
              <w:rPr>
                <w:rFonts w:ascii="宋体" w:hAnsi="宋体" w:cs="宋体" w:hint="eastAsia"/>
                <w:kern w:val="0"/>
                <w:szCs w:val="21"/>
              </w:rPr>
              <w:t>15</w:t>
            </w:r>
            <w:r>
              <w:rPr>
                <w:rFonts w:ascii="宋体" w:hAnsi="宋体" w:cs="宋体" w:hint="eastAsia"/>
                <w:kern w:val="0"/>
                <w:szCs w:val="21"/>
              </w:rPr>
              <w:t>分；</w:t>
            </w:r>
          </w:p>
          <w:p w:rsidR="00DB3B21" w:rsidRDefault="00D15B3F">
            <w:pPr>
              <w:widowControl/>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人员专业性较强、有一定工作经验的，得</w:t>
            </w:r>
            <w:r>
              <w:rPr>
                <w:rFonts w:ascii="宋体" w:hAnsi="宋体" w:cs="宋体" w:hint="eastAsia"/>
                <w:kern w:val="0"/>
                <w:szCs w:val="21"/>
              </w:rPr>
              <w:t>10</w:t>
            </w:r>
            <w:r>
              <w:rPr>
                <w:rFonts w:ascii="宋体" w:hAnsi="宋体" w:cs="宋体" w:hint="eastAsia"/>
                <w:kern w:val="0"/>
                <w:szCs w:val="21"/>
              </w:rPr>
              <w:t>分；</w:t>
            </w:r>
          </w:p>
          <w:p w:rsidR="00DB3B21" w:rsidRDefault="00D15B3F">
            <w:pPr>
              <w:widowControl/>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人员专业性一般、工作经验较少的，得</w:t>
            </w:r>
            <w:r>
              <w:rPr>
                <w:rFonts w:ascii="宋体" w:hAnsi="宋体" w:cs="宋体" w:hint="eastAsia"/>
                <w:kern w:val="0"/>
                <w:szCs w:val="21"/>
              </w:rPr>
              <w:t>5</w:t>
            </w:r>
            <w:r>
              <w:rPr>
                <w:rFonts w:ascii="宋体" w:hAnsi="宋体" w:cs="宋体" w:hint="eastAsia"/>
                <w:kern w:val="0"/>
                <w:szCs w:val="21"/>
              </w:rPr>
              <w:t>分；</w:t>
            </w:r>
          </w:p>
          <w:p w:rsidR="00DB3B21" w:rsidRDefault="00D15B3F">
            <w:pPr>
              <w:widowControl/>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其他或没有提供不得分。</w:t>
            </w:r>
          </w:p>
          <w:p w:rsidR="00DB3B21" w:rsidRDefault="00D15B3F">
            <w:pPr>
              <w:widowControl/>
              <w:jc w:val="left"/>
              <w:rPr>
                <w:rFonts w:ascii="宋体" w:hAnsi="宋体" w:cs="宋体"/>
                <w:kern w:val="0"/>
                <w:szCs w:val="21"/>
              </w:rPr>
            </w:pPr>
            <w:r>
              <w:rPr>
                <w:rFonts w:ascii="宋体" w:hAnsi="宋体" w:cs="宋体" w:hint="eastAsia"/>
                <w:kern w:val="0"/>
                <w:szCs w:val="21"/>
              </w:rPr>
              <w:t>（须提供：①相关证书复印件②聘用劳动合同复印件作为证明材料，不提供不得分。）</w:t>
            </w:r>
          </w:p>
        </w:tc>
        <w:tc>
          <w:tcPr>
            <w:tcW w:w="1557" w:type="dxa"/>
            <w:vMerge/>
            <w:tcBorders>
              <w:top w:val="single" w:sz="4" w:space="0" w:color="000000"/>
              <w:left w:val="single" w:sz="4" w:space="0" w:color="auto"/>
              <w:bottom w:val="single" w:sz="4" w:space="0" w:color="000000"/>
              <w:right w:val="single" w:sz="4" w:space="0" w:color="000000"/>
            </w:tcBorders>
            <w:noWrap/>
            <w:vAlign w:val="center"/>
          </w:tcPr>
          <w:p w:rsidR="00DB3B21" w:rsidRDefault="00DB3B21">
            <w:pPr>
              <w:widowControl/>
              <w:jc w:val="center"/>
              <w:rPr>
                <w:rFonts w:ascii="宋体" w:hAnsi="宋体" w:cs="宋体"/>
                <w:kern w:val="0"/>
                <w:szCs w:val="21"/>
              </w:rPr>
            </w:pPr>
          </w:p>
        </w:tc>
      </w:tr>
      <w:tr w:rsidR="00DB3B21">
        <w:trPr>
          <w:cantSplit/>
          <w:trHeight w:val="1363"/>
        </w:trPr>
        <w:tc>
          <w:tcPr>
            <w:tcW w:w="1418" w:type="dxa"/>
            <w:tcBorders>
              <w:top w:val="single" w:sz="4" w:space="0" w:color="auto"/>
              <w:left w:val="single" w:sz="4" w:space="0" w:color="000000"/>
              <w:bottom w:val="single" w:sz="4" w:space="0" w:color="000000"/>
              <w:right w:val="single" w:sz="4" w:space="0" w:color="auto"/>
            </w:tcBorders>
            <w:noWrap/>
            <w:vAlign w:val="center"/>
          </w:tcPr>
          <w:p w:rsidR="00DB3B21" w:rsidRDefault="00D15B3F">
            <w:pPr>
              <w:widowControl/>
              <w:jc w:val="center"/>
              <w:rPr>
                <w:rFonts w:ascii="宋体" w:hAnsi="宋体" w:cs="宋体"/>
                <w:kern w:val="0"/>
                <w:szCs w:val="21"/>
              </w:rPr>
            </w:pPr>
            <w:r>
              <w:rPr>
                <w:rFonts w:ascii="宋体" w:hAnsi="宋体" w:cs="宋体" w:hint="eastAsia"/>
                <w:kern w:val="0"/>
                <w:szCs w:val="21"/>
              </w:rPr>
              <w:lastRenderedPageBreak/>
              <w:t>商务部分</w:t>
            </w:r>
          </w:p>
          <w:p w:rsidR="00DB3B21" w:rsidRDefault="00D15B3F">
            <w:pPr>
              <w:widowControl/>
              <w:jc w:val="center"/>
              <w:rPr>
                <w:rFonts w:ascii="宋体" w:hAnsi="宋体" w:cs="宋体"/>
                <w:kern w:val="0"/>
                <w:szCs w:val="21"/>
              </w:rPr>
            </w:pPr>
            <w:r>
              <w:rPr>
                <w:rFonts w:ascii="宋体" w:hAnsi="宋体" w:cs="宋体" w:hint="eastAsia"/>
                <w:kern w:val="0"/>
                <w:szCs w:val="21"/>
              </w:rPr>
              <w:t>（权重</w:t>
            </w:r>
            <w:r>
              <w:rPr>
                <w:rFonts w:ascii="宋体" w:hAnsi="宋体" w:cs="宋体" w:hint="eastAsia"/>
                <w:kern w:val="0"/>
                <w:szCs w:val="21"/>
              </w:rPr>
              <w:t>50%</w:t>
            </w:r>
            <w:r>
              <w:rPr>
                <w:rFonts w:ascii="宋体" w:hAnsi="宋体" w:cs="宋体" w:hint="eastAsia"/>
                <w:kern w:val="0"/>
                <w:szCs w:val="21"/>
              </w:rPr>
              <w:t>）</w:t>
            </w:r>
          </w:p>
        </w:tc>
        <w:tc>
          <w:tcPr>
            <w:tcW w:w="1984" w:type="dxa"/>
            <w:tcBorders>
              <w:top w:val="single" w:sz="4" w:space="0" w:color="auto"/>
              <w:left w:val="single" w:sz="4" w:space="0" w:color="auto"/>
              <w:bottom w:val="single" w:sz="4" w:space="0" w:color="auto"/>
              <w:right w:val="single" w:sz="4" w:space="0" w:color="auto"/>
            </w:tcBorders>
            <w:noWrap/>
            <w:vAlign w:val="center"/>
          </w:tcPr>
          <w:p w:rsidR="00DB3B21" w:rsidRDefault="00D15B3F">
            <w:pPr>
              <w:jc w:val="center"/>
              <w:rPr>
                <w:rFonts w:ascii="宋体" w:hAnsi="宋体" w:cs="宋体"/>
                <w:kern w:val="0"/>
                <w:szCs w:val="21"/>
              </w:rPr>
            </w:pPr>
            <w:r>
              <w:rPr>
                <w:rFonts w:ascii="宋体" w:hAnsi="宋体" w:cs="宋体" w:hint="eastAsia"/>
                <w:kern w:val="0"/>
                <w:szCs w:val="21"/>
              </w:rPr>
              <w:t>后续服务</w:t>
            </w:r>
          </w:p>
        </w:tc>
        <w:tc>
          <w:tcPr>
            <w:tcW w:w="1276" w:type="dxa"/>
            <w:tcBorders>
              <w:top w:val="single" w:sz="4" w:space="0" w:color="auto"/>
              <w:left w:val="single" w:sz="4" w:space="0" w:color="auto"/>
              <w:bottom w:val="single" w:sz="4" w:space="0" w:color="auto"/>
              <w:right w:val="single" w:sz="4" w:space="0" w:color="auto"/>
            </w:tcBorders>
            <w:noWrap/>
            <w:vAlign w:val="center"/>
          </w:tcPr>
          <w:p w:rsidR="00DB3B21" w:rsidRDefault="00D15B3F">
            <w:pPr>
              <w:widowControl/>
              <w:jc w:val="center"/>
              <w:rPr>
                <w:rFonts w:ascii="宋体" w:hAnsi="宋体" w:cs="宋体"/>
                <w:kern w:val="0"/>
                <w:szCs w:val="21"/>
              </w:rPr>
            </w:pPr>
            <w:r>
              <w:rPr>
                <w:rFonts w:ascii="宋体" w:hAnsi="宋体" w:cs="宋体" w:hint="eastAsia"/>
                <w:kern w:val="0"/>
                <w:szCs w:val="21"/>
              </w:rPr>
              <w:t>5</w:t>
            </w:r>
          </w:p>
        </w:tc>
        <w:tc>
          <w:tcPr>
            <w:tcW w:w="7799" w:type="dxa"/>
            <w:tcBorders>
              <w:top w:val="single" w:sz="4" w:space="0" w:color="auto"/>
              <w:left w:val="single" w:sz="4" w:space="0" w:color="auto"/>
              <w:bottom w:val="single" w:sz="4" w:space="0" w:color="auto"/>
              <w:right w:val="single" w:sz="4" w:space="0" w:color="auto"/>
            </w:tcBorders>
            <w:noWrap/>
            <w:vAlign w:val="center"/>
          </w:tcPr>
          <w:p w:rsidR="00DB3B21" w:rsidRDefault="00D15B3F">
            <w:pPr>
              <w:widowControl/>
              <w:jc w:val="left"/>
              <w:rPr>
                <w:rFonts w:ascii="宋体" w:hAnsi="宋体" w:cs="宋体"/>
                <w:kern w:val="0"/>
                <w:szCs w:val="21"/>
              </w:rPr>
            </w:pPr>
            <w:r>
              <w:rPr>
                <w:rFonts w:ascii="宋体" w:hAnsi="宋体" w:cs="宋体" w:hint="eastAsia"/>
                <w:kern w:val="0"/>
                <w:szCs w:val="21"/>
              </w:rPr>
              <w:t>根据供应商针对本项目提供的后续服务措施进行评分：</w:t>
            </w:r>
          </w:p>
          <w:p w:rsidR="00DB3B21" w:rsidRDefault="00D15B3F">
            <w:pPr>
              <w:widowControl/>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后续服务措施详细可行，积极配合采购人验收和其它后续工作，得</w:t>
            </w:r>
            <w:r>
              <w:rPr>
                <w:rFonts w:ascii="宋体" w:hAnsi="宋体" w:cs="宋体" w:hint="eastAsia"/>
                <w:kern w:val="0"/>
                <w:szCs w:val="21"/>
              </w:rPr>
              <w:t>5</w:t>
            </w:r>
            <w:r>
              <w:rPr>
                <w:rFonts w:ascii="宋体" w:hAnsi="宋体" w:cs="宋体" w:hint="eastAsia"/>
                <w:kern w:val="0"/>
                <w:szCs w:val="21"/>
              </w:rPr>
              <w:t>分；</w:t>
            </w:r>
          </w:p>
          <w:p w:rsidR="00DB3B21" w:rsidRDefault="00D15B3F">
            <w:pPr>
              <w:widowControl/>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后续服务措施一般、能配合采购人验收和其它后续工作，得</w:t>
            </w:r>
            <w:r>
              <w:rPr>
                <w:rFonts w:ascii="宋体" w:hAnsi="宋体" w:cs="宋体" w:hint="eastAsia"/>
                <w:kern w:val="0"/>
                <w:szCs w:val="21"/>
              </w:rPr>
              <w:t>3</w:t>
            </w:r>
            <w:r>
              <w:rPr>
                <w:rFonts w:ascii="宋体" w:hAnsi="宋体" w:cs="宋体" w:hint="eastAsia"/>
                <w:kern w:val="0"/>
                <w:szCs w:val="21"/>
              </w:rPr>
              <w:t>分；</w:t>
            </w:r>
          </w:p>
          <w:p w:rsidR="00DB3B21" w:rsidRDefault="00D15B3F">
            <w:pPr>
              <w:widowControl/>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没有提供后续服务措施不得分。</w:t>
            </w:r>
          </w:p>
        </w:tc>
        <w:tc>
          <w:tcPr>
            <w:tcW w:w="1557" w:type="dxa"/>
            <w:tcBorders>
              <w:top w:val="single" w:sz="4" w:space="0" w:color="000000"/>
              <w:left w:val="single" w:sz="4" w:space="0" w:color="auto"/>
              <w:bottom w:val="single" w:sz="4" w:space="0" w:color="000000"/>
              <w:right w:val="single" w:sz="4" w:space="0" w:color="000000"/>
            </w:tcBorders>
            <w:noWrap/>
            <w:vAlign w:val="center"/>
          </w:tcPr>
          <w:p w:rsidR="00DB3B21" w:rsidRDefault="00DB3B21">
            <w:pPr>
              <w:jc w:val="center"/>
              <w:rPr>
                <w:rFonts w:ascii="宋体" w:hAnsi="宋体" w:cs="宋体"/>
                <w:kern w:val="0"/>
                <w:szCs w:val="21"/>
              </w:rPr>
            </w:pPr>
          </w:p>
        </w:tc>
      </w:tr>
      <w:tr w:rsidR="00DB3B21">
        <w:trPr>
          <w:cantSplit/>
          <w:trHeight w:val="722"/>
        </w:trPr>
        <w:tc>
          <w:tcPr>
            <w:tcW w:w="1418" w:type="dxa"/>
            <w:vMerge w:val="restart"/>
            <w:tcBorders>
              <w:top w:val="single" w:sz="4" w:space="0" w:color="000000"/>
              <w:left w:val="single" w:sz="4" w:space="0" w:color="000000"/>
              <w:right w:val="single" w:sz="4" w:space="0" w:color="000000"/>
            </w:tcBorders>
            <w:noWrap/>
            <w:vAlign w:val="center"/>
          </w:tcPr>
          <w:p w:rsidR="00DB3B21" w:rsidRDefault="00D15B3F">
            <w:pPr>
              <w:widowControl/>
              <w:jc w:val="center"/>
              <w:rPr>
                <w:rFonts w:ascii="宋体" w:hAnsi="宋体" w:cs="宋体"/>
                <w:kern w:val="0"/>
                <w:szCs w:val="21"/>
              </w:rPr>
            </w:pPr>
            <w:r>
              <w:rPr>
                <w:rFonts w:ascii="宋体" w:hAnsi="宋体" w:cs="宋体" w:hint="eastAsia"/>
                <w:kern w:val="0"/>
                <w:szCs w:val="21"/>
              </w:rPr>
              <w:t>技术部分</w:t>
            </w:r>
          </w:p>
          <w:p w:rsidR="00DB3B21" w:rsidRDefault="00D15B3F">
            <w:pPr>
              <w:jc w:val="center"/>
              <w:rPr>
                <w:rFonts w:ascii="宋体" w:hAnsi="宋体" w:cs="宋体"/>
                <w:kern w:val="0"/>
                <w:szCs w:val="21"/>
              </w:rPr>
            </w:pPr>
            <w:r>
              <w:rPr>
                <w:rFonts w:ascii="宋体" w:hAnsi="宋体" w:cs="宋体" w:hint="eastAsia"/>
                <w:kern w:val="0"/>
                <w:szCs w:val="21"/>
              </w:rPr>
              <w:t>（权重</w:t>
            </w:r>
            <w:r>
              <w:rPr>
                <w:rFonts w:ascii="宋体" w:hAnsi="宋体" w:cs="宋体" w:hint="eastAsia"/>
                <w:kern w:val="0"/>
                <w:szCs w:val="21"/>
              </w:rPr>
              <w:t>40</w:t>
            </w:r>
            <w:r>
              <w:rPr>
                <w:rFonts w:ascii="宋体" w:hAnsi="宋体" w:cs="宋体" w:hint="eastAsia"/>
                <w:kern w:val="0"/>
                <w:szCs w:val="21"/>
              </w:rPr>
              <w:t>%</w:t>
            </w:r>
            <w:r>
              <w:rPr>
                <w:rFonts w:ascii="宋体" w:hAnsi="宋体" w:cs="宋体" w:hint="eastAsia"/>
                <w:kern w:val="0"/>
                <w:szCs w:val="21"/>
              </w:rPr>
              <w:t>）</w:t>
            </w:r>
          </w:p>
        </w:tc>
        <w:tc>
          <w:tcPr>
            <w:tcW w:w="1984" w:type="dxa"/>
            <w:tcBorders>
              <w:top w:val="single" w:sz="4" w:space="0" w:color="auto"/>
              <w:left w:val="nil"/>
              <w:bottom w:val="single" w:sz="4" w:space="0" w:color="auto"/>
              <w:right w:val="nil"/>
            </w:tcBorders>
            <w:noWrap/>
            <w:vAlign w:val="center"/>
          </w:tcPr>
          <w:p w:rsidR="00DB3B21" w:rsidRDefault="00D15B3F">
            <w:pPr>
              <w:jc w:val="center"/>
              <w:rPr>
                <w:rFonts w:ascii="宋体" w:hAnsi="宋体" w:cs="宋体"/>
                <w:kern w:val="0"/>
                <w:szCs w:val="21"/>
              </w:rPr>
            </w:pPr>
            <w:r>
              <w:rPr>
                <w:rFonts w:ascii="宋体" w:hAnsi="宋体" w:cs="宋体" w:hint="eastAsia"/>
                <w:kern w:val="0"/>
                <w:szCs w:val="21"/>
              </w:rPr>
              <w:t>对本项目的背景和工作内容的理解和分析</w:t>
            </w:r>
          </w:p>
        </w:tc>
        <w:tc>
          <w:tcPr>
            <w:tcW w:w="1276" w:type="dxa"/>
            <w:tcBorders>
              <w:top w:val="single" w:sz="4" w:space="0" w:color="auto"/>
              <w:left w:val="single" w:sz="4" w:space="0" w:color="auto"/>
              <w:bottom w:val="single" w:sz="4" w:space="0" w:color="auto"/>
              <w:right w:val="single" w:sz="4" w:space="0" w:color="auto"/>
            </w:tcBorders>
            <w:noWrap/>
            <w:vAlign w:val="center"/>
          </w:tcPr>
          <w:p w:rsidR="00DB3B21" w:rsidRDefault="00D15B3F">
            <w:pPr>
              <w:widowControl/>
              <w:jc w:val="center"/>
              <w:rPr>
                <w:rFonts w:ascii="宋体" w:hAnsi="宋体" w:cs="宋体"/>
                <w:kern w:val="0"/>
                <w:szCs w:val="21"/>
              </w:rPr>
            </w:pPr>
            <w:r>
              <w:rPr>
                <w:rFonts w:ascii="宋体" w:hAnsi="宋体" w:cs="宋体" w:hint="eastAsia"/>
                <w:kern w:val="0"/>
                <w:szCs w:val="21"/>
              </w:rPr>
              <w:t>10</w:t>
            </w:r>
          </w:p>
        </w:tc>
        <w:tc>
          <w:tcPr>
            <w:tcW w:w="7799" w:type="dxa"/>
            <w:tcBorders>
              <w:top w:val="single" w:sz="4" w:space="0" w:color="auto"/>
              <w:left w:val="nil"/>
              <w:bottom w:val="single" w:sz="4" w:space="0" w:color="auto"/>
              <w:right w:val="nil"/>
            </w:tcBorders>
            <w:noWrap/>
            <w:vAlign w:val="center"/>
          </w:tcPr>
          <w:p w:rsidR="00DB3B21" w:rsidRDefault="00D15B3F">
            <w:pPr>
              <w:rPr>
                <w:rFonts w:ascii="Times New Roman" w:hAnsi="Times New Roman"/>
                <w:color w:val="000000"/>
                <w:kern w:val="0"/>
                <w:szCs w:val="21"/>
              </w:rPr>
            </w:pPr>
            <w:r>
              <w:rPr>
                <w:rFonts w:ascii="Times New Roman" w:hAnsi="Times New Roman" w:hint="eastAsia"/>
                <w:color w:val="000000"/>
                <w:kern w:val="0"/>
                <w:szCs w:val="21"/>
              </w:rPr>
              <w:t>根据供应商对本项目的理解程度以及对服务需求的理解、响应程度进行评审：</w:t>
            </w:r>
          </w:p>
          <w:p w:rsidR="00DB3B21" w:rsidRDefault="00D15B3F">
            <w:pPr>
              <w:rPr>
                <w:rFonts w:ascii="Times New Roman" w:hAnsi="Times New Roman"/>
                <w:color w:val="000000"/>
                <w:kern w:val="0"/>
                <w:szCs w:val="21"/>
              </w:rPr>
            </w:pPr>
            <w:r>
              <w:rPr>
                <w:rFonts w:ascii="Times New Roman" w:hAnsi="Times New Roman" w:hint="eastAsia"/>
                <w:color w:val="000000"/>
                <w:kern w:val="0"/>
                <w:szCs w:val="21"/>
              </w:rPr>
              <w:t>1.</w:t>
            </w:r>
            <w:r>
              <w:rPr>
                <w:rFonts w:ascii="Times New Roman" w:hAnsi="Times New Roman" w:hint="eastAsia"/>
                <w:color w:val="000000"/>
                <w:kern w:val="0"/>
                <w:szCs w:val="21"/>
              </w:rPr>
              <w:t>项目理解及需求分析合理、全面，得</w:t>
            </w:r>
            <w:r>
              <w:rPr>
                <w:rFonts w:ascii="Times New Roman" w:hAnsi="Times New Roman" w:hint="eastAsia"/>
                <w:color w:val="000000"/>
                <w:kern w:val="0"/>
                <w:szCs w:val="21"/>
              </w:rPr>
              <w:t>10</w:t>
            </w:r>
            <w:r>
              <w:rPr>
                <w:rFonts w:ascii="Times New Roman" w:hAnsi="Times New Roman" w:hint="eastAsia"/>
                <w:color w:val="000000"/>
                <w:kern w:val="0"/>
                <w:szCs w:val="21"/>
              </w:rPr>
              <w:t>分；</w:t>
            </w:r>
          </w:p>
          <w:p w:rsidR="00DB3B21" w:rsidRDefault="00D15B3F">
            <w:pPr>
              <w:rPr>
                <w:rFonts w:ascii="Times New Roman" w:hAnsi="Times New Roman"/>
                <w:color w:val="000000"/>
                <w:kern w:val="0"/>
                <w:szCs w:val="21"/>
              </w:rPr>
            </w:pPr>
            <w:r>
              <w:rPr>
                <w:rFonts w:ascii="Times New Roman" w:hAnsi="Times New Roman" w:hint="eastAsia"/>
                <w:color w:val="000000"/>
                <w:kern w:val="0"/>
                <w:szCs w:val="21"/>
              </w:rPr>
              <w:t>2.</w:t>
            </w:r>
            <w:r>
              <w:rPr>
                <w:rFonts w:ascii="Times New Roman" w:hAnsi="Times New Roman" w:hint="eastAsia"/>
                <w:color w:val="000000"/>
                <w:kern w:val="0"/>
                <w:szCs w:val="21"/>
              </w:rPr>
              <w:t>项目理解及需求分析较合理、较全面，得</w:t>
            </w:r>
            <w:r>
              <w:rPr>
                <w:rFonts w:ascii="Times New Roman" w:hAnsi="Times New Roman" w:hint="eastAsia"/>
                <w:color w:val="000000"/>
                <w:kern w:val="0"/>
                <w:szCs w:val="21"/>
              </w:rPr>
              <w:t>6</w:t>
            </w:r>
            <w:r>
              <w:rPr>
                <w:rFonts w:ascii="Times New Roman" w:hAnsi="Times New Roman" w:hint="eastAsia"/>
                <w:color w:val="000000"/>
                <w:kern w:val="0"/>
                <w:szCs w:val="21"/>
              </w:rPr>
              <w:t>分；</w:t>
            </w:r>
          </w:p>
          <w:p w:rsidR="00DB3B21" w:rsidRDefault="00D15B3F">
            <w:pPr>
              <w:rPr>
                <w:rFonts w:ascii="Times New Roman" w:hAnsi="Times New Roman"/>
                <w:color w:val="000000"/>
                <w:kern w:val="0"/>
                <w:szCs w:val="21"/>
              </w:rPr>
            </w:pPr>
            <w:r>
              <w:rPr>
                <w:rFonts w:ascii="Times New Roman" w:hAnsi="Times New Roman" w:hint="eastAsia"/>
                <w:color w:val="000000"/>
                <w:kern w:val="0"/>
                <w:szCs w:val="21"/>
              </w:rPr>
              <w:t>3.</w:t>
            </w:r>
            <w:r>
              <w:rPr>
                <w:rFonts w:ascii="Times New Roman" w:hAnsi="Times New Roman" w:hint="eastAsia"/>
                <w:color w:val="000000"/>
                <w:kern w:val="0"/>
                <w:szCs w:val="21"/>
              </w:rPr>
              <w:t>项目理解及需求分析不合理、不全面，得</w:t>
            </w:r>
            <w:r>
              <w:rPr>
                <w:rFonts w:ascii="Times New Roman" w:hAnsi="Times New Roman" w:hint="eastAsia"/>
                <w:color w:val="000000"/>
                <w:kern w:val="0"/>
                <w:szCs w:val="21"/>
              </w:rPr>
              <w:t>3</w:t>
            </w:r>
            <w:r>
              <w:rPr>
                <w:rFonts w:ascii="Times New Roman" w:hAnsi="Times New Roman" w:hint="eastAsia"/>
                <w:color w:val="000000"/>
                <w:kern w:val="0"/>
                <w:szCs w:val="21"/>
              </w:rPr>
              <w:t>分；</w:t>
            </w:r>
          </w:p>
          <w:p w:rsidR="00DB3B21" w:rsidRDefault="00D15B3F">
            <w:r>
              <w:rPr>
                <w:rFonts w:ascii="Times New Roman" w:hAnsi="Times New Roman" w:hint="eastAsia"/>
                <w:color w:val="000000"/>
                <w:kern w:val="0"/>
                <w:szCs w:val="21"/>
              </w:rPr>
              <w:t>4.</w:t>
            </w:r>
            <w:r>
              <w:rPr>
                <w:rFonts w:ascii="Times New Roman" w:hAnsi="Times New Roman" w:hint="eastAsia"/>
                <w:color w:val="000000"/>
                <w:kern w:val="0"/>
                <w:szCs w:val="21"/>
              </w:rPr>
              <w:t>其他或不提供不得分。</w:t>
            </w:r>
          </w:p>
        </w:tc>
        <w:tc>
          <w:tcPr>
            <w:tcW w:w="1557" w:type="dxa"/>
            <w:tcBorders>
              <w:top w:val="single" w:sz="4" w:space="0" w:color="000000"/>
              <w:left w:val="single" w:sz="4" w:space="0" w:color="auto"/>
              <w:bottom w:val="single" w:sz="4" w:space="0" w:color="auto"/>
              <w:right w:val="single" w:sz="4" w:space="0" w:color="auto"/>
            </w:tcBorders>
            <w:noWrap/>
            <w:vAlign w:val="center"/>
          </w:tcPr>
          <w:p w:rsidR="00DB3B21" w:rsidRDefault="00DB3B21">
            <w:pPr>
              <w:widowControl/>
              <w:jc w:val="center"/>
              <w:rPr>
                <w:rFonts w:ascii="宋体" w:hAnsi="宋体" w:cs="宋体"/>
                <w:kern w:val="0"/>
                <w:szCs w:val="21"/>
              </w:rPr>
            </w:pPr>
          </w:p>
          <w:p w:rsidR="00DB3B21" w:rsidRDefault="00DB3B21">
            <w:pPr>
              <w:widowControl/>
              <w:jc w:val="center"/>
              <w:rPr>
                <w:rFonts w:ascii="宋体" w:hAnsi="宋体" w:cs="宋体"/>
                <w:kern w:val="0"/>
                <w:szCs w:val="21"/>
              </w:rPr>
            </w:pPr>
          </w:p>
        </w:tc>
      </w:tr>
      <w:tr w:rsidR="00DB3B21">
        <w:trPr>
          <w:cantSplit/>
          <w:trHeight w:val="722"/>
        </w:trPr>
        <w:tc>
          <w:tcPr>
            <w:tcW w:w="1418" w:type="dxa"/>
            <w:vMerge/>
            <w:tcBorders>
              <w:left w:val="single" w:sz="4" w:space="0" w:color="000000"/>
              <w:right w:val="single" w:sz="4" w:space="0" w:color="000000"/>
            </w:tcBorders>
            <w:noWrap/>
            <w:vAlign w:val="center"/>
          </w:tcPr>
          <w:p w:rsidR="00DB3B21" w:rsidRDefault="00DB3B21">
            <w:pPr>
              <w:jc w:val="center"/>
              <w:rPr>
                <w:rFonts w:ascii="宋体" w:hAnsi="宋体" w:cs="宋体"/>
                <w:kern w:val="0"/>
                <w:szCs w:val="21"/>
              </w:rPr>
            </w:pPr>
          </w:p>
        </w:tc>
        <w:tc>
          <w:tcPr>
            <w:tcW w:w="1984" w:type="dxa"/>
            <w:tcBorders>
              <w:top w:val="single" w:sz="4" w:space="0" w:color="000000"/>
              <w:left w:val="nil"/>
              <w:bottom w:val="single" w:sz="4" w:space="0" w:color="auto"/>
              <w:right w:val="nil"/>
            </w:tcBorders>
            <w:noWrap/>
            <w:vAlign w:val="center"/>
          </w:tcPr>
          <w:p w:rsidR="00DB3B21" w:rsidRDefault="00D15B3F">
            <w:pPr>
              <w:jc w:val="center"/>
              <w:rPr>
                <w:rFonts w:ascii="宋体" w:hAnsi="宋体" w:cs="宋体"/>
                <w:kern w:val="0"/>
                <w:szCs w:val="21"/>
              </w:rPr>
            </w:pPr>
            <w:r>
              <w:rPr>
                <w:rFonts w:ascii="宋体" w:hAnsi="宋体" w:cs="宋体" w:hint="eastAsia"/>
                <w:kern w:val="0"/>
                <w:szCs w:val="21"/>
              </w:rPr>
              <w:t>开展此项工作的优势与有利条件</w:t>
            </w:r>
          </w:p>
        </w:tc>
        <w:tc>
          <w:tcPr>
            <w:tcW w:w="1276" w:type="dxa"/>
            <w:tcBorders>
              <w:top w:val="single" w:sz="4" w:space="0" w:color="000000"/>
              <w:left w:val="single" w:sz="4" w:space="0" w:color="auto"/>
              <w:bottom w:val="single" w:sz="4" w:space="0" w:color="auto"/>
              <w:right w:val="single" w:sz="4" w:space="0" w:color="auto"/>
            </w:tcBorders>
            <w:noWrap/>
            <w:vAlign w:val="center"/>
          </w:tcPr>
          <w:p w:rsidR="00DB3B21" w:rsidRDefault="00D15B3F">
            <w:pPr>
              <w:widowControl/>
              <w:jc w:val="center"/>
              <w:rPr>
                <w:rFonts w:ascii="宋体" w:hAnsi="宋体" w:cs="宋体"/>
                <w:kern w:val="0"/>
                <w:szCs w:val="21"/>
              </w:rPr>
            </w:pPr>
            <w:r>
              <w:rPr>
                <w:rFonts w:ascii="宋体" w:hAnsi="宋体" w:cs="宋体" w:hint="eastAsia"/>
                <w:kern w:val="0"/>
                <w:szCs w:val="21"/>
              </w:rPr>
              <w:t>12</w:t>
            </w:r>
          </w:p>
        </w:tc>
        <w:tc>
          <w:tcPr>
            <w:tcW w:w="7799" w:type="dxa"/>
            <w:tcBorders>
              <w:top w:val="single" w:sz="4" w:space="0" w:color="000000"/>
              <w:left w:val="nil"/>
              <w:bottom w:val="single" w:sz="4" w:space="0" w:color="auto"/>
              <w:right w:val="nil"/>
            </w:tcBorders>
            <w:noWrap/>
            <w:vAlign w:val="center"/>
          </w:tcPr>
          <w:p w:rsidR="00DB3B21" w:rsidRDefault="00D15B3F">
            <w:pPr>
              <w:rPr>
                <w:rFonts w:ascii="宋体" w:hAnsi="宋体"/>
                <w:color w:val="000000"/>
                <w:szCs w:val="21"/>
              </w:rPr>
            </w:pPr>
            <w:r>
              <w:rPr>
                <w:rFonts w:ascii="宋体" w:hAnsi="宋体" w:hint="eastAsia"/>
                <w:color w:val="000000"/>
                <w:szCs w:val="21"/>
              </w:rPr>
              <w:t>根据供应商关于其承接本项目的业务能力和优势的相关阐述进行评审：</w:t>
            </w:r>
          </w:p>
          <w:p w:rsidR="00DB3B21" w:rsidRDefault="00D15B3F">
            <w:pPr>
              <w:rPr>
                <w:rFonts w:ascii="宋体" w:hAnsi="宋体"/>
                <w:color w:val="000000"/>
                <w:szCs w:val="21"/>
              </w:rPr>
            </w:pPr>
            <w:r>
              <w:rPr>
                <w:rFonts w:ascii="宋体" w:hAnsi="宋体" w:hint="eastAsia"/>
                <w:color w:val="000000"/>
                <w:szCs w:val="21"/>
              </w:rPr>
              <w:t>1.</w:t>
            </w:r>
            <w:r>
              <w:rPr>
                <w:rFonts w:ascii="宋体" w:hAnsi="宋体" w:hint="eastAsia"/>
                <w:color w:val="000000"/>
                <w:szCs w:val="21"/>
              </w:rPr>
              <w:t>阐述详细、合理，具有开展本项目工作的优势与有利条件，得</w:t>
            </w:r>
            <w:r>
              <w:rPr>
                <w:rFonts w:ascii="宋体" w:hAnsi="宋体" w:hint="eastAsia"/>
                <w:color w:val="000000"/>
                <w:szCs w:val="21"/>
              </w:rPr>
              <w:t>12</w:t>
            </w:r>
            <w:r>
              <w:rPr>
                <w:rFonts w:ascii="宋体" w:hAnsi="宋体" w:hint="eastAsia"/>
                <w:color w:val="000000"/>
                <w:szCs w:val="21"/>
              </w:rPr>
              <w:t>分；</w:t>
            </w:r>
          </w:p>
          <w:p w:rsidR="00DB3B21" w:rsidRDefault="00D15B3F">
            <w:pPr>
              <w:rPr>
                <w:rFonts w:ascii="宋体" w:hAnsi="宋体"/>
                <w:color w:val="000000"/>
                <w:szCs w:val="21"/>
              </w:rPr>
            </w:pPr>
            <w:r>
              <w:rPr>
                <w:rFonts w:ascii="宋体" w:hAnsi="宋体" w:hint="eastAsia"/>
                <w:color w:val="000000"/>
                <w:szCs w:val="21"/>
              </w:rPr>
              <w:t>2.</w:t>
            </w:r>
            <w:r>
              <w:rPr>
                <w:rFonts w:ascii="宋体" w:hAnsi="宋体" w:hint="eastAsia"/>
                <w:color w:val="000000"/>
                <w:szCs w:val="21"/>
              </w:rPr>
              <w:t>阐述较合理，具有开展本项目工作的优势与有利条件，得</w:t>
            </w:r>
            <w:r>
              <w:rPr>
                <w:rFonts w:ascii="宋体" w:hAnsi="宋体" w:hint="eastAsia"/>
                <w:color w:val="000000"/>
                <w:szCs w:val="21"/>
              </w:rPr>
              <w:t>8</w:t>
            </w:r>
            <w:r>
              <w:rPr>
                <w:rFonts w:ascii="宋体" w:hAnsi="宋体" w:hint="eastAsia"/>
                <w:color w:val="000000"/>
                <w:szCs w:val="21"/>
              </w:rPr>
              <w:t>分；</w:t>
            </w:r>
          </w:p>
          <w:p w:rsidR="00DB3B21" w:rsidRDefault="00D15B3F">
            <w:pPr>
              <w:rPr>
                <w:rFonts w:ascii="宋体" w:hAnsi="宋体"/>
                <w:color w:val="000000"/>
                <w:szCs w:val="21"/>
              </w:rPr>
            </w:pPr>
            <w:r>
              <w:rPr>
                <w:rFonts w:ascii="宋体" w:hAnsi="宋体" w:hint="eastAsia"/>
                <w:color w:val="000000"/>
                <w:szCs w:val="21"/>
              </w:rPr>
              <w:t>3.</w:t>
            </w:r>
            <w:r>
              <w:rPr>
                <w:rFonts w:ascii="宋体" w:hAnsi="宋体" w:hint="eastAsia"/>
                <w:color w:val="000000"/>
                <w:szCs w:val="21"/>
              </w:rPr>
              <w:t>阐述一般，开展本项目工作的优势与有利条件一般，得</w:t>
            </w:r>
            <w:r>
              <w:rPr>
                <w:rFonts w:ascii="宋体" w:hAnsi="宋体" w:hint="eastAsia"/>
                <w:color w:val="000000"/>
                <w:szCs w:val="21"/>
              </w:rPr>
              <w:t>5</w:t>
            </w:r>
            <w:r>
              <w:rPr>
                <w:rFonts w:ascii="宋体" w:hAnsi="宋体" w:hint="eastAsia"/>
                <w:color w:val="000000"/>
                <w:szCs w:val="21"/>
              </w:rPr>
              <w:t>分；</w:t>
            </w:r>
          </w:p>
          <w:p w:rsidR="00DB3B21" w:rsidRDefault="00D15B3F">
            <w:pPr>
              <w:rPr>
                <w:rFonts w:ascii="宋体" w:hAnsi="宋体"/>
                <w:color w:val="000000"/>
                <w:szCs w:val="21"/>
              </w:rPr>
            </w:pPr>
            <w:r>
              <w:rPr>
                <w:rFonts w:ascii="宋体" w:hAnsi="宋体" w:hint="eastAsia"/>
                <w:color w:val="000000"/>
                <w:szCs w:val="21"/>
              </w:rPr>
              <w:t>4.</w:t>
            </w:r>
            <w:r>
              <w:rPr>
                <w:rFonts w:ascii="宋体" w:hAnsi="宋体" w:hint="eastAsia"/>
                <w:color w:val="000000"/>
                <w:szCs w:val="21"/>
              </w:rPr>
              <w:t>其他情况或不提供不得分。</w:t>
            </w:r>
          </w:p>
        </w:tc>
        <w:tc>
          <w:tcPr>
            <w:tcW w:w="1557" w:type="dxa"/>
            <w:tcBorders>
              <w:top w:val="single" w:sz="4" w:space="0" w:color="000000"/>
              <w:left w:val="single" w:sz="4" w:space="0" w:color="auto"/>
              <w:bottom w:val="single" w:sz="4" w:space="0" w:color="auto"/>
              <w:right w:val="single" w:sz="4" w:space="0" w:color="auto"/>
            </w:tcBorders>
            <w:noWrap/>
            <w:vAlign w:val="center"/>
          </w:tcPr>
          <w:p w:rsidR="00DB3B21" w:rsidRDefault="00DB3B21">
            <w:pPr>
              <w:widowControl/>
              <w:jc w:val="center"/>
              <w:rPr>
                <w:rFonts w:ascii="宋体" w:hAnsi="宋体" w:cs="宋体"/>
                <w:kern w:val="0"/>
                <w:szCs w:val="21"/>
              </w:rPr>
            </w:pPr>
          </w:p>
        </w:tc>
      </w:tr>
      <w:tr w:rsidR="00DB3B21">
        <w:trPr>
          <w:cantSplit/>
          <w:trHeight w:val="722"/>
        </w:trPr>
        <w:tc>
          <w:tcPr>
            <w:tcW w:w="1418" w:type="dxa"/>
            <w:vMerge/>
            <w:tcBorders>
              <w:left w:val="single" w:sz="4" w:space="0" w:color="000000"/>
              <w:right w:val="single" w:sz="4" w:space="0" w:color="000000"/>
            </w:tcBorders>
            <w:noWrap/>
            <w:vAlign w:val="center"/>
          </w:tcPr>
          <w:p w:rsidR="00DB3B21" w:rsidRDefault="00DB3B21">
            <w:pPr>
              <w:jc w:val="center"/>
              <w:rPr>
                <w:rFonts w:ascii="宋体" w:hAnsi="宋体" w:cs="宋体"/>
                <w:kern w:val="0"/>
                <w:szCs w:val="21"/>
              </w:rPr>
            </w:pPr>
          </w:p>
        </w:tc>
        <w:tc>
          <w:tcPr>
            <w:tcW w:w="1984" w:type="dxa"/>
            <w:tcBorders>
              <w:top w:val="single" w:sz="4" w:space="0" w:color="000000"/>
              <w:left w:val="nil"/>
              <w:bottom w:val="single" w:sz="4" w:space="0" w:color="auto"/>
              <w:right w:val="nil"/>
            </w:tcBorders>
            <w:noWrap/>
            <w:vAlign w:val="center"/>
          </w:tcPr>
          <w:p w:rsidR="00DB3B21" w:rsidRDefault="00D15B3F">
            <w:pPr>
              <w:jc w:val="center"/>
              <w:rPr>
                <w:rFonts w:ascii="宋体" w:hAnsi="宋体" w:cs="宋体"/>
                <w:kern w:val="0"/>
                <w:szCs w:val="21"/>
              </w:rPr>
            </w:pPr>
            <w:r>
              <w:rPr>
                <w:rFonts w:ascii="宋体" w:hAnsi="宋体" w:cs="宋体" w:hint="eastAsia"/>
                <w:kern w:val="0"/>
                <w:szCs w:val="21"/>
              </w:rPr>
              <w:t>工作进度及质量保障措施</w:t>
            </w:r>
          </w:p>
        </w:tc>
        <w:tc>
          <w:tcPr>
            <w:tcW w:w="1276" w:type="dxa"/>
            <w:tcBorders>
              <w:top w:val="single" w:sz="4" w:space="0" w:color="000000"/>
              <w:left w:val="single" w:sz="4" w:space="0" w:color="auto"/>
              <w:bottom w:val="single" w:sz="4" w:space="0" w:color="auto"/>
              <w:right w:val="single" w:sz="4" w:space="0" w:color="auto"/>
            </w:tcBorders>
            <w:noWrap/>
            <w:vAlign w:val="center"/>
          </w:tcPr>
          <w:p w:rsidR="00DB3B21" w:rsidRDefault="00D15B3F">
            <w:pPr>
              <w:widowControl/>
              <w:jc w:val="center"/>
              <w:rPr>
                <w:rFonts w:ascii="宋体" w:hAnsi="宋体" w:cs="宋体"/>
                <w:kern w:val="0"/>
                <w:szCs w:val="21"/>
              </w:rPr>
            </w:pPr>
            <w:r>
              <w:rPr>
                <w:rFonts w:ascii="宋体" w:hAnsi="宋体" w:cs="宋体" w:hint="eastAsia"/>
                <w:kern w:val="0"/>
                <w:szCs w:val="21"/>
              </w:rPr>
              <w:t>13</w:t>
            </w:r>
          </w:p>
        </w:tc>
        <w:tc>
          <w:tcPr>
            <w:tcW w:w="7799" w:type="dxa"/>
            <w:tcBorders>
              <w:top w:val="single" w:sz="4" w:space="0" w:color="000000"/>
              <w:left w:val="nil"/>
              <w:bottom w:val="single" w:sz="4" w:space="0" w:color="auto"/>
              <w:right w:val="nil"/>
            </w:tcBorders>
            <w:noWrap/>
            <w:vAlign w:val="center"/>
          </w:tcPr>
          <w:p w:rsidR="00DB3B21" w:rsidRDefault="00D15B3F">
            <w:pPr>
              <w:rPr>
                <w:rFonts w:ascii="宋体" w:hAnsi="宋体"/>
                <w:color w:val="000000"/>
                <w:szCs w:val="21"/>
              </w:rPr>
            </w:pPr>
            <w:r>
              <w:rPr>
                <w:rFonts w:ascii="宋体" w:hAnsi="宋体" w:hint="eastAsia"/>
                <w:color w:val="000000"/>
                <w:szCs w:val="21"/>
              </w:rPr>
              <w:t>根据供应商对本项目的质量保障措施及方案的可靠性相关阐述进行评审：</w:t>
            </w:r>
          </w:p>
          <w:p w:rsidR="00DB3B21" w:rsidRDefault="00D15B3F">
            <w:pPr>
              <w:rPr>
                <w:rFonts w:ascii="宋体" w:hAnsi="宋体"/>
                <w:color w:val="000000"/>
                <w:szCs w:val="21"/>
              </w:rPr>
            </w:pPr>
            <w:r>
              <w:rPr>
                <w:rFonts w:ascii="宋体" w:hAnsi="宋体" w:hint="eastAsia"/>
                <w:color w:val="000000"/>
                <w:szCs w:val="21"/>
              </w:rPr>
              <w:t>1.</w:t>
            </w:r>
            <w:r>
              <w:rPr>
                <w:rFonts w:ascii="宋体" w:hAnsi="宋体" w:hint="eastAsia"/>
                <w:color w:val="000000"/>
                <w:szCs w:val="21"/>
              </w:rPr>
              <w:t>措施内容全面，程序合理，针对性、操作性强，能充分保障项目推进的，得</w:t>
            </w:r>
            <w:r>
              <w:rPr>
                <w:rFonts w:ascii="宋体" w:hAnsi="宋体" w:hint="eastAsia"/>
                <w:color w:val="000000"/>
                <w:szCs w:val="21"/>
              </w:rPr>
              <w:t>13</w:t>
            </w:r>
            <w:r>
              <w:rPr>
                <w:rFonts w:ascii="宋体" w:hAnsi="宋体" w:hint="eastAsia"/>
                <w:color w:val="000000"/>
                <w:szCs w:val="21"/>
              </w:rPr>
              <w:t>分；</w:t>
            </w:r>
          </w:p>
          <w:p w:rsidR="00DB3B21" w:rsidRDefault="00D15B3F">
            <w:pPr>
              <w:rPr>
                <w:rFonts w:ascii="宋体" w:hAnsi="宋体"/>
                <w:color w:val="000000"/>
                <w:szCs w:val="21"/>
              </w:rPr>
            </w:pPr>
            <w:r>
              <w:rPr>
                <w:rFonts w:ascii="宋体" w:hAnsi="宋体" w:hint="eastAsia"/>
                <w:color w:val="000000"/>
                <w:szCs w:val="21"/>
              </w:rPr>
              <w:t>2.</w:t>
            </w:r>
            <w:r>
              <w:rPr>
                <w:rFonts w:ascii="宋体" w:hAnsi="宋体" w:hint="eastAsia"/>
                <w:color w:val="000000"/>
                <w:szCs w:val="21"/>
              </w:rPr>
              <w:t>措施一般，针对性、操作性一般，可基本保障项目推进的，得</w:t>
            </w:r>
            <w:r>
              <w:rPr>
                <w:rFonts w:ascii="宋体" w:hAnsi="宋体" w:hint="eastAsia"/>
                <w:color w:val="000000"/>
                <w:szCs w:val="21"/>
              </w:rPr>
              <w:t>9</w:t>
            </w:r>
            <w:r>
              <w:rPr>
                <w:rFonts w:ascii="宋体" w:hAnsi="宋体" w:hint="eastAsia"/>
                <w:color w:val="000000"/>
                <w:szCs w:val="21"/>
              </w:rPr>
              <w:t>分；</w:t>
            </w:r>
          </w:p>
          <w:p w:rsidR="00DB3B21" w:rsidRDefault="00D15B3F">
            <w:pPr>
              <w:rPr>
                <w:rFonts w:ascii="宋体" w:hAnsi="宋体"/>
                <w:color w:val="000000"/>
                <w:szCs w:val="21"/>
              </w:rPr>
            </w:pPr>
            <w:r>
              <w:rPr>
                <w:rFonts w:ascii="宋体" w:hAnsi="宋体" w:hint="eastAsia"/>
                <w:color w:val="000000"/>
                <w:szCs w:val="21"/>
              </w:rPr>
              <w:t>3.</w:t>
            </w:r>
            <w:r>
              <w:rPr>
                <w:rFonts w:ascii="宋体" w:hAnsi="宋体" w:hint="eastAsia"/>
                <w:color w:val="000000"/>
                <w:szCs w:val="21"/>
              </w:rPr>
              <w:t>措施较差，针对性、操作性不强，不能全面保障项目推进的，得</w:t>
            </w:r>
            <w:r>
              <w:rPr>
                <w:rFonts w:ascii="宋体" w:hAnsi="宋体" w:hint="eastAsia"/>
                <w:color w:val="000000"/>
                <w:szCs w:val="21"/>
              </w:rPr>
              <w:t>5</w:t>
            </w:r>
            <w:r>
              <w:rPr>
                <w:rFonts w:ascii="宋体" w:hAnsi="宋体" w:hint="eastAsia"/>
                <w:color w:val="000000"/>
                <w:szCs w:val="21"/>
              </w:rPr>
              <w:t>分；</w:t>
            </w:r>
          </w:p>
          <w:p w:rsidR="00DB3B21" w:rsidRDefault="00D15B3F">
            <w:pPr>
              <w:rPr>
                <w:rFonts w:ascii="宋体" w:hAnsi="宋体"/>
                <w:color w:val="000000"/>
                <w:szCs w:val="21"/>
              </w:rPr>
            </w:pPr>
            <w:r>
              <w:rPr>
                <w:rFonts w:ascii="宋体" w:hAnsi="宋体" w:hint="eastAsia"/>
                <w:color w:val="000000"/>
                <w:szCs w:val="21"/>
              </w:rPr>
              <w:t>4.</w:t>
            </w:r>
            <w:r>
              <w:rPr>
                <w:rFonts w:ascii="宋体" w:hAnsi="宋体" w:hint="eastAsia"/>
                <w:color w:val="000000"/>
                <w:szCs w:val="21"/>
              </w:rPr>
              <w:t>其他情况或不提供不得分。</w:t>
            </w:r>
          </w:p>
        </w:tc>
        <w:tc>
          <w:tcPr>
            <w:tcW w:w="1557" w:type="dxa"/>
            <w:tcBorders>
              <w:top w:val="single" w:sz="4" w:space="0" w:color="000000"/>
              <w:left w:val="single" w:sz="4" w:space="0" w:color="auto"/>
              <w:bottom w:val="single" w:sz="4" w:space="0" w:color="auto"/>
              <w:right w:val="single" w:sz="4" w:space="0" w:color="auto"/>
            </w:tcBorders>
            <w:noWrap/>
            <w:vAlign w:val="center"/>
          </w:tcPr>
          <w:p w:rsidR="00DB3B21" w:rsidRDefault="00DB3B21">
            <w:pPr>
              <w:widowControl/>
              <w:jc w:val="center"/>
              <w:rPr>
                <w:rFonts w:ascii="宋体" w:hAnsi="宋体" w:cs="宋体"/>
                <w:kern w:val="0"/>
                <w:szCs w:val="21"/>
              </w:rPr>
            </w:pPr>
          </w:p>
        </w:tc>
      </w:tr>
      <w:tr w:rsidR="00DB3B21">
        <w:trPr>
          <w:cantSplit/>
          <w:trHeight w:val="722"/>
        </w:trPr>
        <w:tc>
          <w:tcPr>
            <w:tcW w:w="1418" w:type="dxa"/>
            <w:vMerge/>
            <w:tcBorders>
              <w:left w:val="single" w:sz="4" w:space="0" w:color="000000"/>
              <w:right w:val="single" w:sz="4" w:space="0" w:color="000000"/>
            </w:tcBorders>
            <w:noWrap/>
            <w:vAlign w:val="center"/>
          </w:tcPr>
          <w:p w:rsidR="00DB3B21" w:rsidRDefault="00DB3B21">
            <w:pPr>
              <w:jc w:val="center"/>
              <w:rPr>
                <w:rFonts w:ascii="宋体" w:hAnsi="宋体" w:cs="宋体"/>
                <w:kern w:val="0"/>
                <w:szCs w:val="21"/>
              </w:rPr>
            </w:pPr>
          </w:p>
        </w:tc>
        <w:tc>
          <w:tcPr>
            <w:tcW w:w="1984" w:type="dxa"/>
            <w:tcBorders>
              <w:top w:val="single" w:sz="4" w:space="0" w:color="000000"/>
              <w:left w:val="nil"/>
              <w:bottom w:val="single" w:sz="4" w:space="0" w:color="auto"/>
              <w:right w:val="nil"/>
            </w:tcBorders>
            <w:noWrap/>
            <w:vAlign w:val="center"/>
          </w:tcPr>
          <w:p w:rsidR="00DB3B21" w:rsidRDefault="00D15B3F">
            <w:pPr>
              <w:jc w:val="center"/>
              <w:rPr>
                <w:rFonts w:ascii="宋体" w:hAnsi="宋体" w:cs="宋体"/>
                <w:kern w:val="0"/>
                <w:szCs w:val="21"/>
              </w:rPr>
            </w:pPr>
            <w:r>
              <w:rPr>
                <w:rFonts w:ascii="宋体" w:hAnsi="宋体" w:cs="宋体" w:hint="eastAsia"/>
                <w:kern w:val="0"/>
                <w:szCs w:val="21"/>
              </w:rPr>
              <w:t>重点、难点分析及解决方案</w:t>
            </w:r>
          </w:p>
        </w:tc>
        <w:tc>
          <w:tcPr>
            <w:tcW w:w="1276" w:type="dxa"/>
            <w:tcBorders>
              <w:top w:val="single" w:sz="4" w:space="0" w:color="000000"/>
              <w:left w:val="single" w:sz="4" w:space="0" w:color="auto"/>
              <w:bottom w:val="single" w:sz="4" w:space="0" w:color="auto"/>
              <w:right w:val="single" w:sz="4" w:space="0" w:color="auto"/>
            </w:tcBorders>
            <w:noWrap/>
            <w:vAlign w:val="center"/>
          </w:tcPr>
          <w:p w:rsidR="00DB3B21" w:rsidRDefault="00D15B3F">
            <w:pPr>
              <w:widowControl/>
              <w:jc w:val="center"/>
              <w:rPr>
                <w:rFonts w:ascii="宋体" w:hAnsi="宋体" w:cs="宋体"/>
                <w:kern w:val="0"/>
                <w:szCs w:val="21"/>
              </w:rPr>
            </w:pPr>
            <w:r>
              <w:rPr>
                <w:rFonts w:ascii="宋体" w:hAnsi="宋体" w:cs="宋体" w:hint="eastAsia"/>
                <w:kern w:val="0"/>
                <w:szCs w:val="21"/>
              </w:rPr>
              <w:t>5</w:t>
            </w:r>
          </w:p>
        </w:tc>
        <w:tc>
          <w:tcPr>
            <w:tcW w:w="7799" w:type="dxa"/>
            <w:tcBorders>
              <w:top w:val="single" w:sz="4" w:space="0" w:color="000000"/>
              <w:left w:val="nil"/>
              <w:bottom w:val="single" w:sz="4" w:space="0" w:color="auto"/>
              <w:right w:val="nil"/>
            </w:tcBorders>
            <w:noWrap/>
            <w:vAlign w:val="center"/>
          </w:tcPr>
          <w:p w:rsidR="00DB3B21" w:rsidRDefault="00D15B3F">
            <w:pPr>
              <w:rPr>
                <w:rFonts w:ascii="宋体" w:hAnsi="宋体"/>
                <w:color w:val="000000"/>
                <w:szCs w:val="21"/>
              </w:rPr>
            </w:pPr>
            <w:r>
              <w:rPr>
                <w:rFonts w:ascii="宋体" w:hAnsi="宋体" w:hint="eastAsia"/>
                <w:color w:val="000000"/>
                <w:szCs w:val="21"/>
              </w:rPr>
              <w:t>根据供应商对本项目的重点、难点分析及解决方案相关阐述进行评审：</w:t>
            </w:r>
          </w:p>
          <w:p w:rsidR="00DB3B21" w:rsidRDefault="00D15B3F">
            <w:pPr>
              <w:rPr>
                <w:rFonts w:ascii="宋体" w:hAnsi="宋体"/>
                <w:color w:val="000000"/>
                <w:szCs w:val="21"/>
              </w:rPr>
            </w:pPr>
            <w:r>
              <w:rPr>
                <w:rFonts w:ascii="宋体" w:hAnsi="宋体" w:hint="eastAsia"/>
                <w:color w:val="000000"/>
                <w:szCs w:val="21"/>
              </w:rPr>
              <w:t>1.</w:t>
            </w:r>
            <w:r>
              <w:rPr>
                <w:rFonts w:ascii="宋体" w:hAnsi="宋体" w:hint="eastAsia"/>
                <w:color w:val="000000"/>
                <w:szCs w:val="21"/>
              </w:rPr>
              <w:t>对本项目的重点、难点分析准确、透彻，解决方案合理可行，得</w:t>
            </w:r>
            <w:r>
              <w:rPr>
                <w:rFonts w:ascii="宋体" w:hAnsi="宋体" w:hint="eastAsia"/>
                <w:color w:val="000000"/>
                <w:szCs w:val="21"/>
              </w:rPr>
              <w:t>5</w:t>
            </w:r>
            <w:r>
              <w:rPr>
                <w:rFonts w:ascii="宋体" w:hAnsi="宋体" w:hint="eastAsia"/>
                <w:color w:val="000000"/>
                <w:szCs w:val="21"/>
              </w:rPr>
              <w:t>分；</w:t>
            </w:r>
          </w:p>
          <w:p w:rsidR="00DB3B21" w:rsidRDefault="00D15B3F">
            <w:pPr>
              <w:rPr>
                <w:rFonts w:ascii="宋体" w:hAnsi="宋体"/>
                <w:color w:val="000000"/>
                <w:szCs w:val="21"/>
              </w:rPr>
            </w:pPr>
            <w:r>
              <w:rPr>
                <w:rFonts w:ascii="宋体" w:hAnsi="宋体" w:hint="eastAsia"/>
                <w:color w:val="000000"/>
                <w:szCs w:val="21"/>
              </w:rPr>
              <w:t>2.</w:t>
            </w:r>
            <w:r>
              <w:rPr>
                <w:rFonts w:ascii="宋体" w:hAnsi="宋体" w:hint="eastAsia"/>
                <w:color w:val="000000"/>
                <w:szCs w:val="21"/>
              </w:rPr>
              <w:t>对本项目的重点、难点分析一般，解决方案一般，得</w:t>
            </w:r>
            <w:r>
              <w:rPr>
                <w:rFonts w:ascii="宋体" w:hAnsi="宋体" w:hint="eastAsia"/>
                <w:color w:val="000000"/>
                <w:szCs w:val="21"/>
              </w:rPr>
              <w:t>2</w:t>
            </w:r>
            <w:r>
              <w:rPr>
                <w:rFonts w:ascii="宋体" w:hAnsi="宋体" w:hint="eastAsia"/>
                <w:color w:val="000000"/>
                <w:szCs w:val="21"/>
              </w:rPr>
              <w:t>分；</w:t>
            </w:r>
          </w:p>
          <w:p w:rsidR="00DB3B21" w:rsidRDefault="00D15B3F">
            <w:pPr>
              <w:rPr>
                <w:rFonts w:ascii="宋体" w:hAnsi="宋体"/>
                <w:color w:val="000000"/>
                <w:szCs w:val="21"/>
              </w:rPr>
            </w:pPr>
            <w:r>
              <w:rPr>
                <w:rFonts w:ascii="宋体" w:hAnsi="宋体" w:hint="eastAsia"/>
                <w:color w:val="000000"/>
                <w:szCs w:val="21"/>
              </w:rPr>
              <w:t>3.</w:t>
            </w:r>
            <w:r>
              <w:rPr>
                <w:rFonts w:ascii="宋体" w:hAnsi="宋体" w:hint="eastAsia"/>
                <w:color w:val="000000"/>
                <w:szCs w:val="21"/>
              </w:rPr>
              <w:t>对本项目的重点、难点分析不准确，解决方案不会合理，得</w:t>
            </w:r>
            <w:r>
              <w:rPr>
                <w:rFonts w:ascii="宋体" w:hAnsi="宋体" w:hint="eastAsia"/>
                <w:color w:val="000000"/>
                <w:szCs w:val="21"/>
              </w:rPr>
              <w:t>1</w:t>
            </w:r>
            <w:r>
              <w:rPr>
                <w:rFonts w:ascii="宋体" w:hAnsi="宋体" w:hint="eastAsia"/>
                <w:color w:val="000000"/>
                <w:szCs w:val="21"/>
              </w:rPr>
              <w:t>分；</w:t>
            </w:r>
          </w:p>
          <w:p w:rsidR="00DB3B21" w:rsidRDefault="00D15B3F">
            <w:pPr>
              <w:rPr>
                <w:rFonts w:ascii="宋体" w:hAnsi="宋体"/>
                <w:color w:val="000000"/>
                <w:szCs w:val="21"/>
              </w:rPr>
            </w:pPr>
            <w:r>
              <w:rPr>
                <w:rFonts w:ascii="宋体" w:hAnsi="宋体" w:hint="eastAsia"/>
                <w:color w:val="000000"/>
                <w:szCs w:val="21"/>
              </w:rPr>
              <w:t>4.</w:t>
            </w:r>
            <w:r>
              <w:rPr>
                <w:rFonts w:ascii="宋体" w:hAnsi="宋体" w:hint="eastAsia"/>
                <w:color w:val="000000"/>
                <w:szCs w:val="21"/>
              </w:rPr>
              <w:t>其他情况或不提供不得分。</w:t>
            </w:r>
          </w:p>
        </w:tc>
        <w:tc>
          <w:tcPr>
            <w:tcW w:w="1557" w:type="dxa"/>
            <w:tcBorders>
              <w:top w:val="single" w:sz="4" w:space="0" w:color="000000"/>
              <w:left w:val="single" w:sz="4" w:space="0" w:color="auto"/>
              <w:bottom w:val="single" w:sz="4" w:space="0" w:color="auto"/>
              <w:right w:val="single" w:sz="4" w:space="0" w:color="auto"/>
            </w:tcBorders>
            <w:noWrap/>
            <w:vAlign w:val="center"/>
          </w:tcPr>
          <w:p w:rsidR="00DB3B21" w:rsidRDefault="00DB3B21">
            <w:pPr>
              <w:widowControl/>
              <w:jc w:val="center"/>
              <w:rPr>
                <w:rFonts w:ascii="宋体" w:hAnsi="宋体" w:cs="宋体"/>
                <w:kern w:val="0"/>
                <w:szCs w:val="21"/>
              </w:rPr>
            </w:pPr>
          </w:p>
        </w:tc>
      </w:tr>
      <w:tr w:rsidR="00DB3B21">
        <w:trPr>
          <w:cantSplit/>
          <w:trHeight w:val="70"/>
        </w:trPr>
        <w:tc>
          <w:tcPr>
            <w:tcW w:w="12477" w:type="dxa"/>
            <w:gridSpan w:val="4"/>
            <w:tcBorders>
              <w:top w:val="single" w:sz="4" w:space="0" w:color="auto"/>
              <w:left w:val="single" w:sz="4" w:space="0" w:color="auto"/>
              <w:bottom w:val="single" w:sz="4" w:space="0" w:color="auto"/>
              <w:right w:val="single" w:sz="4" w:space="0" w:color="auto"/>
            </w:tcBorders>
            <w:noWrap/>
            <w:vAlign w:val="center"/>
          </w:tcPr>
          <w:p w:rsidR="00DB3B21" w:rsidRDefault="00D15B3F">
            <w:pPr>
              <w:widowControl/>
              <w:jc w:val="center"/>
              <w:rPr>
                <w:rFonts w:ascii="宋体" w:hAnsi="宋体" w:cs="宋体"/>
                <w:color w:val="000000"/>
                <w:kern w:val="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557" w:type="dxa"/>
            <w:tcBorders>
              <w:top w:val="nil"/>
              <w:left w:val="single" w:sz="4" w:space="0" w:color="auto"/>
              <w:bottom w:val="single" w:sz="4" w:space="0" w:color="auto"/>
              <w:right w:val="single" w:sz="4" w:space="0" w:color="auto"/>
            </w:tcBorders>
            <w:noWrap/>
            <w:vAlign w:val="center"/>
          </w:tcPr>
          <w:p w:rsidR="00DB3B21" w:rsidRDefault="00DB3B21">
            <w:pPr>
              <w:rPr>
                <w:rFonts w:ascii="宋体" w:hAnsi="宋体" w:cs="宋体"/>
                <w:kern w:val="0"/>
                <w:szCs w:val="21"/>
              </w:rPr>
            </w:pPr>
          </w:p>
        </w:tc>
      </w:tr>
    </w:tbl>
    <w:p w:rsidR="00DB3B21" w:rsidRDefault="00DB3B21">
      <w:pPr>
        <w:spacing w:line="20" w:lineRule="exact"/>
      </w:pPr>
      <w:bookmarkStart w:id="0" w:name="_GoBack"/>
      <w:bookmarkEnd w:id="0"/>
    </w:p>
    <w:sectPr w:rsidR="00DB3B21" w:rsidSect="00DB3B21">
      <w:footerReference w:type="default" r:id="rId7"/>
      <w:pgSz w:w="16838" w:h="11906" w:orient="landscape"/>
      <w:pgMar w:top="1814"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B3F" w:rsidRDefault="00D15B3F" w:rsidP="00DB3B21">
      <w:r>
        <w:separator/>
      </w:r>
    </w:p>
  </w:endnote>
  <w:endnote w:type="continuationSeparator" w:id="1">
    <w:p w:rsidR="00D15B3F" w:rsidRDefault="00D15B3F" w:rsidP="00DB3B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Malgun Gothic Semilight"/>
    <w:charset w:val="50"/>
    <w:family w:val="auto"/>
    <w:pitch w:val="default"/>
    <w:sig w:usb0="00000000" w:usb1="080F0000" w:usb2="00000000" w:usb3="00000000" w:csb0="0004009F" w:csb1="DFD70000"/>
  </w:font>
  <w:font w:name="方正小标宋简体">
    <w:charset w:val="86"/>
    <w:family w:val="script"/>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21" w:rsidRDefault="00DB3B21">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B3B21" w:rsidRDefault="00D15B3F">
                <w:pPr>
                  <w:pStyle w:val="a4"/>
                </w:pPr>
                <w:r>
                  <w:rPr>
                    <w:rFonts w:hint="eastAsia"/>
                  </w:rPr>
                  <w:t>—</w:t>
                </w:r>
                <w:r>
                  <w:rPr>
                    <w:rFonts w:hint="eastAsia"/>
                  </w:rPr>
                  <w:t xml:space="preserve"> </w:t>
                </w:r>
                <w:r w:rsidR="00DB3B21">
                  <w:rPr>
                    <w:rFonts w:hint="eastAsia"/>
                  </w:rPr>
                  <w:fldChar w:fldCharType="begin"/>
                </w:r>
                <w:r>
                  <w:rPr>
                    <w:rFonts w:hint="eastAsia"/>
                  </w:rPr>
                  <w:instrText xml:space="preserve"> PAGE  \* MERGEFORMAT </w:instrText>
                </w:r>
                <w:r w:rsidR="00DB3B21">
                  <w:rPr>
                    <w:rFonts w:hint="eastAsia"/>
                  </w:rPr>
                  <w:fldChar w:fldCharType="separate"/>
                </w:r>
                <w:r w:rsidR="00C579CF">
                  <w:rPr>
                    <w:noProof/>
                  </w:rPr>
                  <w:t>2</w:t>
                </w:r>
                <w:r w:rsidR="00DB3B21">
                  <w:rPr>
                    <w:rFonts w:hint="eastAsia"/>
                  </w:rPr>
                  <w:fldChar w:fldCharType="end"/>
                </w:r>
                <w:r>
                  <w:rPr>
                    <w:rFonts w:hint="eastAsia"/>
                  </w:rPr>
                  <w:t xml:space="preserve"> </w:t>
                </w:r>
                <w:r>
                  <w:rPr>
                    <w:rFonts w:hint="eastAsia"/>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B3F" w:rsidRDefault="00D15B3F" w:rsidP="00DB3B21">
      <w:r>
        <w:separator/>
      </w:r>
    </w:p>
  </w:footnote>
  <w:footnote w:type="continuationSeparator" w:id="1">
    <w:p w:rsidR="00D15B3F" w:rsidRDefault="00D15B3F" w:rsidP="00DB3B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3B21"/>
    <w:rsid w:val="00C579CF"/>
    <w:rsid w:val="00D15B3F"/>
    <w:rsid w:val="00DB3B21"/>
    <w:rsid w:val="020C2C1E"/>
    <w:rsid w:val="1C1B7058"/>
    <w:rsid w:val="39122834"/>
    <w:rsid w:val="57D648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B3B21"/>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DB3B21"/>
    <w:pPr>
      <w:widowControl/>
      <w:spacing w:after="120"/>
      <w:jc w:val="left"/>
    </w:pPr>
    <w:rPr>
      <w:rFonts w:ascii="Times New Roman" w:hAnsi="Times New Roman"/>
      <w:kern w:val="0"/>
      <w:szCs w:val="20"/>
    </w:rPr>
  </w:style>
  <w:style w:type="paragraph" w:styleId="a4">
    <w:name w:val="footer"/>
    <w:basedOn w:val="a"/>
    <w:qFormat/>
    <w:rsid w:val="00DB3B21"/>
    <w:pPr>
      <w:tabs>
        <w:tab w:val="center" w:pos="4153"/>
        <w:tab w:val="right" w:pos="8306"/>
      </w:tabs>
      <w:snapToGrid w:val="0"/>
      <w:jc w:val="left"/>
    </w:pPr>
    <w:rPr>
      <w:sz w:val="18"/>
    </w:rPr>
  </w:style>
  <w:style w:type="paragraph" w:styleId="a5">
    <w:name w:val="header"/>
    <w:basedOn w:val="a"/>
    <w:qFormat/>
    <w:rsid w:val="00DB3B2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1143</Characters>
  <Application>Microsoft Office Word</Application>
  <DocSecurity>0</DocSecurity>
  <Lines>9</Lines>
  <Paragraphs>2</Paragraphs>
  <ScaleCrop>false</ScaleCrop>
  <Company>Microsoft</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China</cp:lastModifiedBy>
  <cp:revision>2</cp:revision>
  <cp:lastPrinted>2022-04-15T02:28:00Z</cp:lastPrinted>
  <dcterms:created xsi:type="dcterms:W3CDTF">2022-04-19T03:26:00Z</dcterms:created>
  <dcterms:modified xsi:type="dcterms:W3CDTF">2022-04-19T03:26:00Z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